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b/>
          <w:sz w:val="44"/>
          <w:szCs w:val="44"/>
        </w:rPr>
      </w:pPr>
      <w:r>
        <w:rPr>
          <w:rFonts w:hint="eastAsia" w:ascii="宋体" w:hAnsi="宋体"/>
          <w:b/>
          <w:sz w:val="44"/>
          <w:szCs w:val="44"/>
        </w:rPr>
        <w:t>哈尔滨工业大学</w:t>
      </w: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b/>
          <w:sz w:val="52"/>
          <w:szCs w:val="52"/>
        </w:rPr>
      </w:pPr>
      <w:r>
        <w:rPr>
          <w:rFonts w:hint="eastAsia" w:ascii="宋体" w:hAnsi="宋体"/>
          <w:b/>
          <w:sz w:val="52"/>
          <w:szCs w:val="52"/>
        </w:rPr>
        <w:t>学生离校系统使用指南</w:t>
      </w:r>
    </w:p>
    <w:p>
      <w:pPr>
        <w:jc w:val="center"/>
        <w:rPr>
          <w:rFonts w:ascii="宋体"/>
          <w:b/>
          <w:sz w:val="30"/>
          <w:szCs w:val="30"/>
        </w:rPr>
      </w:pPr>
      <w:r>
        <w:rPr>
          <w:rFonts w:hint="eastAsia" w:ascii="宋体" w:hAnsi="宋体"/>
          <w:b/>
          <w:sz w:val="30"/>
          <w:szCs w:val="30"/>
          <w:lang w:eastAsia="zh-CN"/>
        </w:rPr>
        <w:t>（</w:t>
      </w:r>
      <w:r>
        <w:rPr>
          <w:rFonts w:hint="eastAsia" w:ascii="宋体" w:hAnsi="宋体"/>
          <w:b/>
          <w:sz w:val="30"/>
          <w:szCs w:val="30"/>
          <w:lang w:val="en-US" w:eastAsia="zh-CN"/>
        </w:rPr>
        <w:t>院级管理</w:t>
      </w:r>
      <w:r>
        <w:rPr>
          <w:rFonts w:hint="eastAsia" w:ascii="宋体" w:hAnsi="宋体"/>
          <w:b/>
          <w:sz w:val="30"/>
          <w:szCs w:val="30"/>
        </w:rPr>
        <w:t>员版</w:t>
      </w:r>
      <w:r>
        <w:rPr>
          <w:rFonts w:hint="eastAsia" w:ascii="宋体" w:hAnsi="宋体"/>
          <w:b/>
          <w:sz w:val="30"/>
          <w:szCs w:val="30"/>
          <w:lang w:eastAsia="zh-CN"/>
        </w:rPr>
        <w:t>）</w:t>
      </w: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ind w:left="1920" w:leftChars="800"/>
        <w:jc w:val="left"/>
        <w:rPr>
          <w:rFonts w:hint="default" w:ascii="宋体" w:eastAsia="宋体"/>
          <w:sz w:val="28"/>
          <w:szCs w:val="44"/>
          <w:lang w:val="en-US" w:eastAsia="zh-CN"/>
        </w:rPr>
      </w:pPr>
      <w:r>
        <w:rPr>
          <w:rFonts w:hint="eastAsia" w:ascii="宋体" w:hAnsi="宋体"/>
          <w:sz w:val="28"/>
          <w:szCs w:val="44"/>
        </w:rPr>
        <w:t>编写单位：</w:t>
      </w:r>
      <w:r>
        <w:rPr>
          <w:rFonts w:hint="eastAsia" w:ascii="宋体" w:hAnsi="宋体"/>
          <w:sz w:val="28"/>
          <w:szCs w:val="44"/>
          <w:lang w:val="en-US" w:eastAsia="zh-CN"/>
        </w:rPr>
        <w:t>学生工作部（处）/团委</w:t>
      </w:r>
    </w:p>
    <w:p>
      <w:pPr>
        <w:ind w:left="1920" w:leftChars="800"/>
        <w:jc w:val="left"/>
        <w:rPr>
          <w:rFonts w:ascii="宋体"/>
          <w:sz w:val="28"/>
          <w:szCs w:val="44"/>
        </w:rPr>
      </w:pPr>
      <w:r>
        <w:rPr>
          <w:rFonts w:hint="eastAsia" w:ascii="宋体" w:hAnsi="宋体"/>
          <w:sz w:val="28"/>
          <w:szCs w:val="44"/>
        </w:rPr>
        <w:t>编写时间：</w:t>
      </w:r>
      <w:r>
        <w:rPr>
          <w:rFonts w:ascii="宋体" w:hAnsi="宋体"/>
          <w:sz w:val="28"/>
          <w:szCs w:val="44"/>
        </w:rPr>
        <w:t>20</w:t>
      </w:r>
      <w:r>
        <w:rPr>
          <w:rFonts w:hint="eastAsia" w:ascii="宋体" w:hAnsi="宋体"/>
          <w:sz w:val="28"/>
          <w:szCs w:val="44"/>
          <w:lang w:val="en-US" w:eastAsia="zh-CN"/>
        </w:rPr>
        <w:t>24</w:t>
      </w:r>
      <w:r>
        <w:rPr>
          <w:rFonts w:hint="eastAsia" w:ascii="宋体" w:hAnsi="宋体"/>
          <w:sz w:val="28"/>
          <w:szCs w:val="44"/>
        </w:rPr>
        <w:t>年</w:t>
      </w:r>
      <w:r>
        <w:rPr>
          <w:rFonts w:hint="eastAsia" w:ascii="宋体" w:hAnsi="宋体"/>
          <w:sz w:val="28"/>
          <w:szCs w:val="44"/>
          <w:lang w:val="en-US" w:eastAsia="zh-CN"/>
        </w:rPr>
        <w:t>5</w:t>
      </w:r>
      <w:r>
        <w:rPr>
          <w:rFonts w:hint="eastAsia" w:ascii="宋体" w:hAnsi="宋体"/>
          <w:sz w:val="28"/>
          <w:szCs w:val="44"/>
        </w:rPr>
        <w:t>月</w:t>
      </w:r>
    </w:p>
    <w:p>
      <w:pPr>
        <w:jc w:val="center"/>
        <w:rPr>
          <w:rFonts w:ascii="宋体"/>
          <w:sz w:val="44"/>
          <w:szCs w:val="44"/>
        </w:rPr>
      </w:pPr>
    </w:p>
    <w:p>
      <w:pPr>
        <w:jc w:val="center"/>
        <w:rPr>
          <w:rFonts w:ascii="宋体"/>
          <w:sz w:val="44"/>
          <w:szCs w:val="44"/>
        </w:rPr>
      </w:pPr>
    </w:p>
    <w:p>
      <w:pPr>
        <w:widowControl/>
        <w:jc w:val="left"/>
        <w:rPr>
          <w:rFonts w:ascii="宋体"/>
          <w:sz w:val="44"/>
          <w:szCs w:val="44"/>
        </w:rPr>
      </w:pPr>
      <w:r>
        <w:rPr>
          <w:rFonts w:ascii="宋体"/>
          <w:sz w:val="44"/>
          <w:szCs w:val="44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bookmarkStart w:id="0" w:name="_Toc20654"/>
      <w:bookmarkStart w:id="1" w:name="_Toc453571443"/>
      <w:bookmarkStart w:id="2" w:name="_Toc453571446"/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一、</w:t>
      </w:r>
      <w:bookmarkEnd w:id="0"/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进入离校系统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院级（各学院）管理员由</w:t>
      </w:r>
      <w:r>
        <w:rPr>
          <w:rFonts w:hint="eastAsia" w:ascii="仿宋" w:hAnsi="仿宋" w:eastAsia="仿宋" w:cs="仿宋"/>
          <w:color w:val="0000FF"/>
          <w:sz w:val="32"/>
          <w:szCs w:val="32"/>
          <w:lang w:val="en-US" w:eastAsia="zh-CN"/>
        </w:rPr>
        <w:t>学工处管理员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统一配置。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bookmarkStart w:id="3" w:name="_Toc31640"/>
      <w:bookmarkStart w:id="4" w:name="_Toc4288"/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（一）登录离校系统</w:t>
      </w:r>
      <w:bookmarkEnd w:id="1"/>
      <w:bookmarkEnd w:id="3"/>
      <w:bookmarkEnd w:id="4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打开浏览器（推荐使用Firefox、 Chrome、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Edge</w:t>
      </w:r>
      <w:r>
        <w:rPr>
          <w:rFonts w:hint="eastAsia" w:ascii="仿宋" w:hAnsi="仿宋" w:eastAsia="仿宋" w:cs="仿宋"/>
          <w:sz w:val="32"/>
          <w:szCs w:val="32"/>
        </w:rPr>
        <w:t>等）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sz w:val="32"/>
          <w:szCs w:val="32"/>
        </w:rPr>
        <w:t>在地址栏中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（</w:t>
      </w:r>
      <w:r>
        <w:rPr>
          <w:rFonts w:hint="eastAsia" w:ascii="仿宋" w:hAnsi="仿宋" w:eastAsia="仿宋" w:cs="仿宋"/>
          <w:sz w:val="32"/>
          <w:szCs w:val="32"/>
        </w:rPr>
        <w:t>入(http://xuegong.hitwh.edu.cn)，出现如下登录界面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sz w:val="32"/>
          <w:szCs w:val="32"/>
        </w:rPr>
        <w:t>有统一身份认证的老师请点击统一身份认证登录，没有统一身份认证的老师请选择</w:t>
      </w:r>
      <w:r>
        <w:rPr>
          <w:rFonts w:hint="eastAsia" w:ascii="仿宋" w:hAnsi="仿宋" w:eastAsia="仿宋" w:cs="仿宋"/>
          <w:color w:val="0000FF"/>
          <w:sz w:val="32"/>
          <w:szCs w:val="32"/>
        </w:rPr>
        <w:t>其他用户登录</w:t>
      </w:r>
      <w:r>
        <w:rPr>
          <w:rFonts w:hint="eastAsia" w:ascii="仿宋" w:hAnsi="仿宋" w:eastAsia="仿宋" w:cs="仿宋"/>
          <w:sz w:val="32"/>
          <w:szCs w:val="32"/>
        </w:rPr>
        <w:t>，如下图所示：</w:t>
      </w:r>
    </w:p>
    <w:p>
      <w:pPr>
        <w:spacing w:before="156" w:beforeLines="50"/>
      </w:pPr>
      <w:r>
        <w:drawing>
          <wp:inline distT="0" distB="0" distL="114300" distR="114300">
            <wp:extent cx="5265420" cy="2230755"/>
            <wp:effectExtent l="0" t="0" r="11430" b="1714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3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离校系统登录界面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bookmarkStart w:id="5" w:name="_Toc4573"/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二、岗位人员管理及授权</w:t>
      </w:r>
      <w:bookmarkEnd w:id="2"/>
      <w:bookmarkEnd w:id="5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z w:val="32"/>
          <w:szCs w:val="32"/>
        </w:rPr>
        <w:t>学院信息员对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查询统计岗</w:t>
      </w:r>
      <w:r>
        <w:rPr>
          <w:rFonts w:hint="eastAsia" w:ascii="仿宋" w:hAnsi="仿宋" w:eastAsia="仿宋" w:cs="仿宋"/>
          <w:sz w:val="32"/>
          <w:szCs w:val="32"/>
        </w:rPr>
        <w:t>、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通用办理岗</w:t>
      </w:r>
      <w:r>
        <w:rPr>
          <w:rFonts w:hint="eastAsia" w:ascii="仿宋" w:hAnsi="仿宋" w:eastAsia="仿宋" w:cs="仿宋"/>
          <w:sz w:val="32"/>
          <w:szCs w:val="32"/>
        </w:rPr>
        <w:t>、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教学秘书岗</w:t>
      </w:r>
      <w:r>
        <w:rPr>
          <w:rFonts w:hint="eastAsia" w:ascii="仿宋" w:hAnsi="仿宋" w:eastAsia="仿宋" w:cs="仿宋"/>
          <w:sz w:val="32"/>
          <w:szCs w:val="32"/>
        </w:rPr>
        <w:t>上的人员进行管理，对岗位上的人员授权即对当前办理人员授权办理学生范围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；</w:t>
      </w:r>
      <w:r>
        <w:rPr>
          <w:rFonts w:hint="eastAsia" w:ascii="仿宋" w:hAnsi="仿宋" w:eastAsia="仿宋" w:cs="仿宋"/>
          <w:sz w:val="32"/>
          <w:szCs w:val="32"/>
        </w:rPr>
        <w:t>其中授权时的年级为入学年级（不清楚具体哪年入学时可以选择全部）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；</w:t>
      </w:r>
      <w:r>
        <w:rPr>
          <w:rFonts w:hint="eastAsia" w:ascii="仿宋" w:hAnsi="仿宋" w:eastAsia="仿宋" w:cs="仿宋"/>
          <w:sz w:val="32"/>
          <w:szCs w:val="32"/>
        </w:rPr>
        <w:t>其中查询统计岗上的人员拥有查询统计功能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；</w:t>
      </w:r>
      <w:r>
        <w:rPr>
          <w:rFonts w:hint="eastAsia" w:ascii="仿宋" w:hAnsi="仿宋" w:eastAsia="仿宋" w:cs="仿宋"/>
          <w:sz w:val="32"/>
          <w:szCs w:val="32"/>
        </w:rPr>
        <w:t>通用办理岗人员为通用环节办理人员（通用环节包括文档资料、实验设备、党组织关系）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；</w:t>
      </w:r>
      <w:r>
        <w:rPr>
          <w:rFonts w:hint="eastAsia" w:ascii="仿宋" w:hAnsi="仿宋" w:eastAsia="仿宋" w:cs="仿宋"/>
          <w:sz w:val="32"/>
          <w:szCs w:val="32"/>
        </w:rPr>
        <w:t>其中岗位上的环节名称为该岗位所要办理的环节。具体人员管理和人员授权请参考下图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bookmarkStart w:id="6" w:name="_Toc3547"/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（一）查询统计岗人员管理</w:t>
      </w:r>
      <w:bookmarkEnd w:id="6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毕业－校-岗位－理-查询统计岗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页面，进入查询统计岗人员维护界面，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选择－位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-&gt;点击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人员管理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即可进行设置，如下图所示：</w:t>
      </w:r>
    </w:p>
    <w:p>
      <w:pPr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5266690" cy="2438400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查询统计岗人员维护界面</w:t>
      </w:r>
    </w:p>
    <w:p>
      <w:pPr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5266690" cy="2491105"/>
            <wp:effectExtent l="0" t="0" r="3810" b="1079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查询统计岗人员维护界面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bookmarkStart w:id="7" w:name="_Toc11287"/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通用办理岗管理</w:t>
      </w:r>
      <w:bookmarkEnd w:id="7"/>
    </w:p>
    <w:p>
      <w:pPr>
        <w:bidi w:val="0"/>
        <w:ind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毕业－校-岗位－理-通用办理岗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页面，通用办理岗岗位状态变更，可设置授权学院的院级环节状态，如本学院无需办理本院级环节，岗位状态设置成“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关闭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”即可（默认正常），如下图所示：</w:t>
      </w:r>
    </w:p>
    <w:p>
      <w:r>
        <w:drawing>
          <wp:inline distT="0" distB="0" distL="114300" distR="114300">
            <wp:extent cx="5260975" cy="2503805"/>
            <wp:effectExtent l="0" t="0" r="12065" b="1079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50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通用办理岗状态变更界面</w:t>
      </w:r>
    </w:p>
    <w:p>
      <w:pPr>
        <w:bidi w:val="0"/>
        <w:ind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岗位－理-通用办理岗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，进入通用办理岗人员维护界面，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选择－位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-&gt;点击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人员管理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即可进行设置，如下图所示：</w:t>
      </w:r>
    </w:p>
    <w:p>
      <w:pPr>
        <w:bidi w:val="0"/>
      </w:pPr>
      <w:r>
        <w:drawing>
          <wp:inline distT="0" distB="0" distL="114300" distR="114300">
            <wp:extent cx="5264150" cy="2435860"/>
            <wp:effectExtent l="0" t="0" r="12700" b="254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3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通用办理岗人员维护界面</w:t>
      </w:r>
    </w:p>
    <w:p>
      <w:pPr>
        <w:bidi w:val="0"/>
        <w:ind w:firstLine="640" w:firstLineChars="200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授权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按钮，填写授权信息后即可授权（授权年级为学生入学年级，不明确的请尽量选择全部），如下图所示：</w:t>
      </w:r>
    </w:p>
    <w:p>
      <w:pPr>
        <w:jc w:val="center"/>
      </w:pPr>
      <w:r>
        <w:drawing>
          <wp:inline distT="0" distB="0" distL="114300" distR="114300">
            <wp:extent cx="5272405" cy="3568065"/>
            <wp:effectExtent l="0" t="0" r="0" b="0"/>
            <wp:docPr id="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4"/>
                    <pic:cNvPicPr>
                      <a:picLocks noChangeAspect="1"/>
                    </pic:cNvPicPr>
                  </pic:nvPicPr>
                  <pic:blipFill>
                    <a:blip r:embed="rId13"/>
                    <a:srcRect b="998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56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通用办理岗人员授权界面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bookmarkStart w:id="8" w:name="_Toc16684"/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（三）教学秘书管理</w:t>
      </w:r>
      <w:bookmarkEnd w:id="8"/>
    </w:p>
    <w:p>
      <w:pPr>
        <w:bidi w:val="0"/>
        <w:ind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毕业－校-岗位－理-教学秘书岗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页面，进入教学秘书岗人员维护界面，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选择－位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-&gt;点击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人员管理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即可进行设置，如下图所示：</w:t>
      </w:r>
    </w:p>
    <w:p>
      <w:pPr>
        <w:bidi w:val="0"/>
      </w:pPr>
      <w:r>
        <w:drawing>
          <wp:inline distT="0" distB="0" distL="114300" distR="114300">
            <wp:extent cx="5266690" cy="2451735"/>
            <wp:effectExtent l="0" t="0" r="10160" b="571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5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教学秘书岗人员维护界面</w:t>
      </w:r>
    </w:p>
    <w:p>
      <w:pPr>
        <w:bidi w:val="0"/>
        <w:ind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点击授权按钮，填写授权信息，即可完成授权，如下图所示：</w:t>
      </w:r>
    </w:p>
    <w:p>
      <w:pPr>
        <w:bidi w:val="0"/>
      </w:pPr>
      <w:r>
        <w:drawing>
          <wp:inline distT="0" distB="0" distL="114300" distR="114300">
            <wp:extent cx="5262245" cy="2344420"/>
            <wp:effectExtent l="9525" t="9525" r="24130" b="2730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3444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教学秘书岗人员授权界面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（四）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离校环节提示维护</w:t>
      </w:r>
    </w:p>
    <w:p>
      <w:pPr>
        <w:bidi w:val="0"/>
        <w:ind w:firstLine="640" w:firstLineChars="200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毕业－校-配置－理-离校环节提示（院）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页面，进入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离校环节提示（院）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维护界面，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选择－节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-&gt;点击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编辑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即可进行设置，如下图所示：</w:t>
      </w:r>
    </w:p>
    <w:p>
      <w:r>
        <w:drawing>
          <wp:inline distT="0" distB="0" distL="114300" distR="114300">
            <wp:extent cx="5273040" cy="2472690"/>
            <wp:effectExtent l="0" t="0" r="10160" b="381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7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离校环节提示维护界面</w:t>
      </w:r>
    </w:p>
    <w:p>
      <w:pPr>
        <w:ind w:firstLine="640" w:firstLineChars="200"/>
        <w:jc w:val="both"/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切换环节提示形式，选择跳转链接或者系统提示。填写跳转url或者填写提示内容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（五）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离校指南维护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毕业离校-配置管理-离校指南维护（院）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页面，进入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离校环节提示（院）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维护界面，院级管理员</w:t>
      </w:r>
      <w:bookmarkStart w:id="9" w:name="_GoBack"/>
      <w:bookmarkEnd w:id="9"/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可发布学院离校指南信息（只对本学院学生可见）。如下图所示：</w:t>
      </w:r>
    </w:p>
    <w:p>
      <w:pPr>
        <w:jc w:val="both"/>
      </w:pPr>
      <w:r>
        <w:drawing>
          <wp:inline distT="0" distB="0" distL="114300" distR="114300">
            <wp:extent cx="5261610" cy="2518410"/>
            <wp:effectExtent l="0" t="0" r="11430" b="1143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pgNumType w:start="1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5</w:t>
    </w:r>
    <w:r>
      <w:rPr>
        <w:lang w:val="zh-CN"/>
      </w:rPr>
      <w:fldChar w:fldCharType="end"/>
    </w:r>
  </w:p>
  <w:p>
    <w:pPr>
      <w:pStyle w:val="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66D0409"/>
    <w:multiLevelType w:val="singleLevel"/>
    <w:tmpl w:val="566D0409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NotTrackMoves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JhZGRkMzI2M2VmYWNmYjIyMjQxZjc0YjQ4MTc2NjAifQ=="/>
  </w:docVars>
  <w:rsids>
    <w:rsidRoot w:val="00EC32C8"/>
    <w:rsid w:val="00001A37"/>
    <w:rsid w:val="000054DF"/>
    <w:rsid w:val="000176D3"/>
    <w:rsid w:val="00024B06"/>
    <w:rsid w:val="00026E84"/>
    <w:rsid w:val="00034BB9"/>
    <w:rsid w:val="000362F0"/>
    <w:rsid w:val="00052972"/>
    <w:rsid w:val="0005435E"/>
    <w:rsid w:val="00065CB3"/>
    <w:rsid w:val="00077E5F"/>
    <w:rsid w:val="000913E5"/>
    <w:rsid w:val="000A31B4"/>
    <w:rsid w:val="000B430D"/>
    <w:rsid w:val="000C42CA"/>
    <w:rsid w:val="000D7754"/>
    <w:rsid w:val="000E142B"/>
    <w:rsid w:val="000F064D"/>
    <w:rsid w:val="000F7C17"/>
    <w:rsid w:val="00102E1E"/>
    <w:rsid w:val="0010520F"/>
    <w:rsid w:val="00117D10"/>
    <w:rsid w:val="00140521"/>
    <w:rsid w:val="00143D29"/>
    <w:rsid w:val="00176805"/>
    <w:rsid w:val="0018562C"/>
    <w:rsid w:val="00190C2E"/>
    <w:rsid w:val="001933B0"/>
    <w:rsid w:val="001A31FB"/>
    <w:rsid w:val="001A3CAA"/>
    <w:rsid w:val="001C2D3E"/>
    <w:rsid w:val="001C52A6"/>
    <w:rsid w:val="001D5949"/>
    <w:rsid w:val="001E3D2C"/>
    <w:rsid w:val="001E5F8F"/>
    <w:rsid w:val="00205557"/>
    <w:rsid w:val="00214B66"/>
    <w:rsid w:val="00216DC1"/>
    <w:rsid w:val="0022285E"/>
    <w:rsid w:val="00223525"/>
    <w:rsid w:val="00224275"/>
    <w:rsid w:val="00233C6E"/>
    <w:rsid w:val="00246218"/>
    <w:rsid w:val="00251E82"/>
    <w:rsid w:val="00261276"/>
    <w:rsid w:val="00271EA8"/>
    <w:rsid w:val="002731A1"/>
    <w:rsid w:val="00273DDB"/>
    <w:rsid w:val="002A0740"/>
    <w:rsid w:val="002A3C96"/>
    <w:rsid w:val="002A7B22"/>
    <w:rsid w:val="002B21EA"/>
    <w:rsid w:val="002B7486"/>
    <w:rsid w:val="002B7650"/>
    <w:rsid w:val="002C0049"/>
    <w:rsid w:val="002C262E"/>
    <w:rsid w:val="002D2C90"/>
    <w:rsid w:val="002E13FD"/>
    <w:rsid w:val="002F131F"/>
    <w:rsid w:val="002F22DB"/>
    <w:rsid w:val="00307E45"/>
    <w:rsid w:val="00323C45"/>
    <w:rsid w:val="003255CF"/>
    <w:rsid w:val="003334B5"/>
    <w:rsid w:val="003364D7"/>
    <w:rsid w:val="003424A2"/>
    <w:rsid w:val="00351130"/>
    <w:rsid w:val="003578D9"/>
    <w:rsid w:val="00374992"/>
    <w:rsid w:val="003762C1"/>
    <w:rsid w:val="0038254E"/>
    <w:rsid w:val="00385084"/>
    <w:rsid w:val="003874B2"/>
    <w:rsid w:val="00394D92"/>
    <w:rsid w:val="00397DE2"/>
    <w:rsid w:val="003B22E5"/>
    <w:rsid w:val="003C18CA"/>
    <w:rsid w:val="003D60D0"/>
    <w:rsid w:val="003D64C2"/>
    <w:rsid w:val="004062DD"/>
    <w:rsid w:val="00420914"/>
    <w:rsid w:val="004218C8"/>
    <w:rsid w:val="0043773B"/>
    <w:rsid w:val="00440CB6"/>
    <w:rsid w:val="00440CF8"/>
    <w:rsid w:val="00443D8B"/>
    <w:rsid w:val="00444D4C"/>
    <w:rsid w:val="004501A2"/>
    <w:rsid w:val="004563D4"/>
    <w:rsid w:val="00461366"/>
    <w:rsid w:val="00463F3A"/>
    <w:rsid w:val="00471A80"/>
    <w:rsid w:val="004831C3"/>
    <w:rsid w:val="004855D4"/>
    <w:rsid w:val="004A0534"/>
    <w:rsid w:val="004B3CCE"/>
    <w:rsid w:val="004B6112"/>
    <w:rsid w:val="004B71F3"/>
    <w:rsid w:val="004C01A7"/>
    <w:rsid w:val="00502C4C"/>
    <w:rsid w:val="00503145"/>
    <w:rsid w:val="00503DDA"/>
    <w:rsid w:val="00503EEB"/>
    <w:rsid w:val="00506A7F"/>
    <w:rsid w:val="00507982"/>
    <w:rsid w:val="00516BDD"/>
    <w:rsid w:val="00516D00"/>
    <w:rsid w:val="00524717"/>
    <w:rsid w:val="0053735D"/>
    <w:rsid w:val="005403F3"/>
    <w:rsid w:val="00550B99"/>
    <w:rsid w:val="005563DB"/>
    <w:rsid w:val="00570A59"/>
    <w:rsid w:val="005812FC"/>
    <w:rsid w:val="00585740"/>
    <w:rsid w:val="00587448"/>
    <w:rsid w:val="00590732"/>
    <w:rsid w:val="005A5E60"/>
    <w:rsid w:val="005B0A8A"/>
    <w:rsid w:val="005C44DB"/>
    <w:rsid w:val="005D093F"/>
    <w:rsid w:val="005E4133"/>
    <w:rsid w:val="005E5874"/>
    <w:rsid w:val="005E6E2D"/>
    <w:rsid w:val="005F2671"/>
    <w:rsid w:val="006033C3"/>
    <w:rsid w:val="00604564"/>
    <w:rsid w:val="006105AA"/>
    <w:rsid w:val="00611FA0"/>
    <w:rsid w:val="006170DE"/>
    <w:rsid w:val="00620981"/>
    <w:rsid w:val="00624125"/>
    <w:rsid w:val="00625E75"/>
    <w:rsid w:val="00630E11"/>
    <w:rsid w:val="00641883"/>
    <w:rsid w:val="00646944"/>
    <w:rsid w:val="00651537"/>
    <w:rsid w:val="0066529A"/>
    <w:rsid w:val="006737A8"/>
    <w:rsid w:val="006742C5"/>
    <w:rsid w:val="00684FBC"/>
    <w:rsid w:val="0068558B"/>
    <w:rsid w:val="006A28D8"/>
    <w:rsid w:val="006A5989"/>
    <w:rsid w:val="006A71AC"/>
    <w:rsid w:val="006B6B0A"/>
    <w:rsid w:val="006C007B"/>
    <w:rsid w:val="006D497F"/>
    <w:rsid w:val="006E7A44"/>
    <w:rsid w:val="006F5A44"/>
    <w:rsid w:val="00717DB8"/>
    <w:rsid w:val="00721B0E"/>
    <w:rsid w:val="00724319"/>
    <w:rsid w:val="0075742D"/>
    <w:rsid w:val="0076172F"/>
    <w:rsid w:val="0076274C"/>
    <w:rsid w:val="00763543"/>
    <w:rsid w:val="00765042"/>
    <w:rsid w:val="00765AF9"/>
    <w:rsid w:val="00765F3F"/>
    <w:rsid w:val="0077110E"/>
    <w:rsid w:val="00771D76"/>
    <w:rsid w:val="007751A9"/>
    <w:rsid w:val="0079095F"/>
    <w:rsid w:val="0079207B"/>
    <w:rsid w:val="00793886"/>
    <w:rsid w:val="00794D06"/>
    <w:rsid w:val="00797B28"/>
    <w:rsid w:val="007A18FB"/>
    <w:rsid w:val="007A2F19"/>
    <w:rsid w:val="007A75F6"/>
    <w:rsid w:val="007B6D12"/>
    <w:rsid w:val="007C2120"/>
    <w:rsid w:val="007C49B8"/>
    <w:rsid w:val="007D10C8"/>
    <w:rsid w:val="007D3733"/>
    <w:rsid w:val="007D7459"/>
    <w:rsid w:val="007E7DC3"/>
    <w:rsid w:val="007F7883"/>
    <w:rsid w:val="00801B79"/>
    <w:rsid w:val="00805713"/>
    <w:rsid w:val="008064E0"/>
    <w:rsid w:val="00806A2C"/>
    <w:rsid w:val="0081044A"/>
    <w:rsid w:val="00811784"/>
    <w:rsid w:val="0081277A"/>
    <w:rsid w:val="0082025D"/>
    <w:rsid w:val="008221E2"/>
    <w:rsid w:val="00822398"/>
    <w:rsid w:val="00823206"/>
    <w:rsid w:val="0084428B"/>
    <w:rsid w:val="00844912"/>
    <w:rsid w:val="00856796"/>
    <w:rsid w:val="00857396"/>
    <w:rsid w:val="00882737"/>
    <w:rsid w:val="00885DEC"/>
    <w:rsid w:val="00890BAF"/>
    <w:rsid w:val="00891120"/>
    <w:rsid w:val="008930FC"/>
    <w:rsid w:val="00895F40"/>
    <w:rsid w:val="008A1611"/>
    <w:rsid w:val="008A1A42"/>
    <w:rsid w:val="008B1B47"/>
    <w:rsid w:val="008B387D"/>
    <w:rsid w:val="008C7066"/>
    <w:rsid w:val="008D5E0C"/>
    <w:rsid w:val="008E0106"/>
    <w:rsid w:val="008E1320"/>
    <w:rsid w:val="008E5077"/>
    <w:rsid w:val="008F3897"/>
    <w:rsid w:val="008F59E1"/>
    <w:rsid w:val="0090463D"/>
    <w:rsid w:val="00904CF6"/>
    <w:rsid w:val="00914A19"/>
    <w:rsid w:val="00924EC4"/>
    <w:rsid w:val="00930957"/>
    <w:rsid w:val="0093741C"/>
    <w:rsid w:val="009421DB"/>
    <w:rsid w:val="009470CF"/>
    <w:rsid w:val="00950B5F"/>
    <w:rsid w:val="00976253"/>
    <w:rsid w:val="00995890"/>
    <w:rsid w:val="009A3217"/>
    <w:rsid w:val="009A4804"/>
    <w:rsid w:val="009B2309"/>
    <w:rsid w:val="009C2C0D"/>
    <w:rsid w:val="009C4765"/>
    <w:rsid w:val="009D0F1D"/>
    <w:rsid w:val="009D24E3"/>
    <w:rsid w:val="009E2ADD"/>
    <w:rsid w:val="009E546F"/>
    <w:rsid w:val="009F130B"/>
    <w:rsid w:val="009F6BFD"/>
    <w:rsid w:val="00A1515C"/>
    <w:rsid w:val="00A17021"/>
    <w:rsid w:val="00A22CF8"/>
    <w:rsid w:val="00A302EB"/>
    <w:rsid w:val="00A32579"/>
    <w:rsid w:val="00A32660"/>
    <w:rsid w:val="00A40437"/>
    <w:rsid w:val="00A436FC"/>
    <w:rsid w:val="00A45905"/>
    <w:rsid w:val="00A548E3"/>
    <w:rsid w:val="00A72200"/>
    <w:rsid w:val="00A76147"/>
    <w:rsid w:val="00A77755"/>
    <w:rsid w:val="00A80292"/>
    <w:rsid w:val="00A94E32"/>
    <w:rsid w:val="00AA6445"/>
    <w:rsid w:val="00AC2448"/>
    <w:rsid w:val="00AC592C"/>
    <w:rsid w:val="00AD27C4"/>
    <w:rsid w:val="00AE2C9F"/>
    <w:rsid w:val="00AF28DB"/>
    <w:rsid w:val="00AF515D"/>
    <w:rsid w:val="00AF6662"/>
    <w:rsid w:val="00B01743"/>
    <w:rsid w:val="00B02CD7"/>
    <w:rsid w:val="00B1053B"/>
    <w:rsid w:val="00B132CD"/>
    <w:rsid w:val="00B15084"/>
    <w:rsid w:val="00B20AD7"/>
    <w:rsid w:val="00B350C0"/>
    <w:rsid w:val="00B402A9"/>
    <w:rsid w:val="00B451E8"/>
    <w:rsid w:val="00B47E2C"/>
    <w:rsid w:val="00B51A67"/>
    <w:rsid w:val="00B521AB"/>
    <w:rsid w:val="00B55171"/>
    <w:rsid w:val="00B66FD6"/>
    <w:rsid w:val="00B67AEC"/>
    <w:rsid w:val="00B7694F"/>
    <w:rsid w:val="00B76BA5"/>
    <w:rsid w:val="00B91632"/>
    <w:rsid w:val="00B94130"/>
    <w:rsid w:val="00B94334"/>
    <w:rsid w:val="00B9744E"/>
    <w:rsid w:val="00B97A24"/>
    <w:rsid w:val="00BB1DA6"/>
    <w:rsid w:val="00BB5F0C"/>
    <w:rsid w:val="00BE61FC"/>
    <w:rsid w:val="00C01471"/>
    <w:rsid w:val="00C03689"/>
    <w:rsid w:val="00C04308"/>
    <w:rsid w:val="00C10712"/>
    <w:rsid w:val="00C125D9"/>
    <w:rsid w:val="00C21215"/>
    <w:rsid w:val="00C21524"/>
    <w:rsid w:val="00C239EE"/>
    <w:rsid w:val="00C3339A"/>
    <w:rsid w:val="00C4047D"/>
    <w:rsid w:val="00C449A5"/>
    <w:rsid w:val="00C506C7"/>
    <w:rsid w:val="00C5374F"/>
    <w:rsid w:val="00C56BC2"/>
    <w:rsid w:val="00C818FC"/>
    <w:rsid w:val="00C84F08"/>
    <w:rsid w:val="00C9309F"/>
    <w:rsid w:val="00C956A0"/>
    <w:rsid w:val="00CA1013"/>
    <w:rsid w:val="00CA1D8D"/>
    <w:rsid w:val="00CA6778"/>
    <w:rsid w:val="00CB7C0C"/>
    <w:rsid w:val="00CC3EC9"/>
    <w:rsid w:val="00CD0C75"/>
    <w:rsid w:val="00CE188A"/>
    <w:rsid w:val="00D07498"/>
    <w:rsid w:val="00D20994"/>
    <w:rsid w:val="00D268AF"/>
    <w:rsid w:val="00D360AA"/>
    <w:rsid w:val="00D45B0A"/>
    <w:rsid w:val="00D5018C"/>
    <w:rsid w:val="00D57838"/>
    <w:rsid w:val="00D60B05"/>
    <w:rsid w:val="00D738B8"/>
    <w:rsid w:val="00D867D8"/>
    <w:rsid w:val="00D93FC4"/>
    <w:rsid w:val="00D957A0"/>
    <w:rsid w:val="00DB3860"/>
    <w:rsid w:val="00DB4582"/>
    <w:rsid w:val="00DB51F7"/>
    <w:rsid w:val="00DB5B43"/>
    <w:rsid w:val="00DD31BB"/>
    <w:rsid w:val="00DD3ED8"/>
    <w:rsid w:val="00DD6AFB"/>
    <w:rsid w:val="00DE087B"/>
    <w:rsid w:val="00DF1D96"/>
    <w:rsid w:val="00DF261C"/>
    <w:rsid w:val="00DF49CB"/>
    <w:rsid w:val="00E05EA3"/>
    <w:rsid w:val="00E07B98"/>
    <w:rsid w:val="00E1704A"/>
    <w:rsid w:val="00E25DBB"/>
    <w:rsid w:val="00E37EE5"/>
    <w:rsid w:val="00E47C54"/>
    <w:rsid w:val="00E54E1F"/>
    <w:rsid w:val="00E64A19"/>
    <w:rsid w:val="00E70097"/>
    <w:rsid w:val="00E802C2"/>
    <w:rsid w:val="00E8488E"/>
    <w:rsid w:val="00E86EF7"/>
    <w:rsid w:val="00E87D54"/>
    <w:rsid w:val="00E9157D"/>
    <w:rsid w:val="00E91F75"/>
    <w:rsid w:val="00EA0A7C"/>
    <w:rsid w:val="00EA3E06"/>
    <w:rsid w:val="00EC32C8"/>
    <w:rsid w:val="00EC76C5"/>
    <w:rsid w:val="00ED3A4A"/>
    <w:rsid w:val="00EE565D"/>
    <w:rsid w:val="00EF7205"/>
    <w:rsid w:val="00F12855"/>
    <w:rsid w:val="00F12A37"/>
    <w:rsid w:val="00F16B54"/>
    <w:rsid w:val="00F35AE1"/>
    <w:rsid w:val="00F41C3E"/>
    <w:rsid w:val="00F42725"/>
    <w:rsid w:val="00F42E6E"/>
    <w:rsid w:val="00F42F85"/>
    <w:rsid w:val="00F455BD"/>
    <w:rsid w:val="00F55AD0"/>
    <w:rsid w:val="00F6146D"/>
    <w:rsid w:val="00F61BC7"/>
    <w:rsid w:val="00F632C1"/>
    <w:rsid w:val="00F81C3F"/>
    <w:rsid w:val="00F93FD8"/>
    <w:rsid w:val="00FB5C89"/>
    <w:rsid w:val="00FB61ED"/>
    <w:rsid w:val="00FC00EF"/>
    <w:rsid w:val="00FC5ACD"/>
    <w:rsid w:val="00FC7D62"/>
    <w:rsid w:val="00FD0124"/>
    <w:rsid w:val="00FD0A59"/>
    <w:rsid w:val="00FD1DA3"/>
    <w:rsid w:val="00FD2CEB"/>
    <w:rsid w:val="00FE0720"/>
    <w:rsid w:val="00FE3958"/>
    <w:rsid w:val="00FE522D"/>
    <w:rsid w:val="00FF15A9"/>
    <w:rsid w:val="00FF6BD4"/>
    <w:rsid w:val="011E3CE2"/>
    <w:rsid w:val="01256EF0"/>
    <w:rsid w:val="014D6DB0"/>
    <w:rsid w:val="01830099"/>
    <w:rsid w:val="025B14EB"/>
    <w:rsid w:val="02705C0D"/>
    <w:rsid w:val="02F20955"/>
    <w:rsid w:val="037752E1"/>
    <w:rsid w:val="03BE3331"/>
    <w:rsid w:val="049F5EA2"/>
    <w:rsid w:val="04EC5FA1"/>
    <w:rsid w:val="04FE3CBD"/>
    <w:rsid w:val="050A0DD5"/>
    <w:rsid w:val="0574717F"/>
    <w:rsid w:val="05831998"/>
    <w:rsid w:val="065E0402"/>
    <w:rsid w:val="068B4749"/>
    <w:rsid w:val="069114AA"/>
    <w:rsid w:val="06CF19BA"/>
    <w:rsid w:val="06E076D6"/>
    <w:rsid w:val="06F772FB"/>
    <w:rsid w:val="07261BF2"/>
    <w:rsid w:val="076E6040"/>
    <w:rsid w:val="07705CC0"/>
    <w:rsid w:val="079216F8"/>
    <w:rsid w:val="07F32A16"/>
    <w:rsid w:val="07F901A3"/>
    <w:rsid w:val="088A1C90"/>
    <w:rsid w:val="089B79AC"/>
    <w:rsid w:val="091B5EEE"/>
    <w:rsid w:val="0937562C"/>
    <w:rsid w:val="09473CE2"/>
    <w:rsid w:val="09B74C81"/>
    <w:rsid w:val="09D851B5"/>
    <w:rsid w:val="0A9C2975"/>
    <w:rsid w:val="0AD32091"/>
    <w:rsid w:val="0B690F28"/>
    <w:rsid w:val="0B973E91"/>
    <w:rsid w:val="0BE0558A"/>
    <w:rsid w:val="0BE14A8C"/>
    <w:rsid w:val="0C9F78A9"/>
    <w:rsid w:val="0D86113E"/>
    <w:rsid w:val="0DF107ED"/>
    <w:rsid w:val="0E4228C9"/>
    <w:rsid w:val="0EBE4E06"/>
    <w:rsid w:val="0F46589C"/>
    <w:rsid w:val="0FA83CE8"/>
    <w:rsid w:val="0FB00188"/>
    <w:rsid w:val="0FC4616A"/>
    <w:rsid w:val="0FF756C0"/>
    <w:rsid w:val="103F0832"/>
    <w:rsid w:val="106612B1"/>
    <w:rsid w:val="107D6C1D"/>
    <w:rsid w:val="10CD30DE"/>
    <w:rsid w:val="115C2A08"/>
    <w:rsid w:val="128F58C2"/>
    <w:rsid w:val="12965581"/>
    <w:rsid w:val="13887B1A"/>
    <w:rsid w:val="14250C9D"/>
    <w:rsid w:val="149A59CD"/>
    <w:rsid w:val="15F63117"/>
    <w:rsid w:val="162E581B"/>
    <w:rsid w:val="17B0596B"/>
    <w:rsid w:val="17C74D2B"/>
    <w:rsid w:val="18592901"/>
    <w:rsid w:val="19345AE7"/>
    <w:rsid w:val="19A02C18"/>
    <w:rsid w:val="1A04293C"/>
    <w:rsid w:val="1A404D20"/>
    <w:rsid w:val="1A4511A7"/>
    <w:rsid w:val="1A84670E"/>
    <w:rsid w:val="1AEE25CF"/>
    <w:rsid w:val="1B0C6192"/>
    <w:rsid w:val="1B7E7CEF"/>
    <w:rsid w:val="1C127D69"/>
    <w:rsid w:val="1C947772"/>
    <w:rsid w:val="1CDF436F"/>
    <w:rsid w:val="1D20171C"/>
    <w:rsid w:val="1D5133A9"/>
    <w:rsid w:val="1DC57D4D"/>
    <w:rsid w:val="1DD54528"/>
    <w:rsid w:val="1DFA253D"/>
    <w:rsid w:val="1F1F101A"/>
    <w:rsid w:val="1F390CCB"/>
    <w:rsid w:val="1FC252CD"/>
    <w:rsid w:val="1FEF16F3"/>
    <w:rsid w:val="20497803"/>
    <w:rsid w:val="20B736BA"/>
    <w:rsid w:val="215C3E48"/>
    <w:rsid w:val="21B300DA"/>
    <w:rsid w:val="21E5632B"/>
    <w:rsid w:val="224927CC"/>
    <w:rsid w:val="224A3AD1"/>
    <w:rsid w:val="22711D00"/>
    <w:rsid w:val="22854BAF"/>
    <w:rsid w:val="229C47D4"/>
    <w:rsid w:val="22EC5646"/>
    <w:rsid w:val="231879A1"/>
    <w:rsid w:val="23395957"/>
    <w:rsid w:val="234B10F5"/>
    <w:rsid w:val="236F25AE"/>
    <w:rsid w:val="2472475B"/>
    <w:rsid w:val="2485597A"/>
    <w:rsid w:val="24BA4B4F"/>
    <w:rsid w:val="26C708A4"/>
    <w:rsid w:val="27207FB4"/>
    <w:rsid w:val="272F57B0"/>
    <w:rsid w:val="27511310"/>
    <w:rsid w:val="275E4DA2"/>
    <w:rsid w:val="27F4659B"/>
    <w:rsid w:val="28777F5F"/>
    <w:rsid w:val="28E53925"/>
    <w:rsid w:val="28EF7AB7"/>
    <w:rsid w:val="28F61640"/>
    <w:rsid w:val="299D6956"/>
    <w:rsid w:val="29EA31D2"/>
    <w:rsid w:val="2A055081"/>
    <w:rsid w:val="2A062B02"/>
    <w:rsid w:val="2A4E0672"/>
    <w:rsid w:val="2A6C5D2A"/>
    <w:rsid w:val="2B7661DC"/>
    <w:rsid w:val="2BCE49D6"/>
    <w:rsid w:val="2E6A74B4"/>
    <w:rsid w:val="2E7D64D4"/>
    <w:rsid w:val="30642AF1"/>
    <w:rsid w:val="30EB35A4"/>
    <w:rsid w:val="31A04A78"/>
    <w:rsid w:val="32D57A9A"/>
    <w:rsid w:val="32F440A4"/>
    <w:rsid w:val="334C5DB8"/>
    <w:rsid w:val="3364345F"/>
    <w:rsid w:val="3439693A"/>
    <w:rsid w:val="345D6EFA"/>
    <w:rsid w:val="34666505"/>
    <w:rsid w:val="350C2516"/>
    <w:rsid w:val="353A6486"/>
    <w:rsid w:val="365457D6"/>
    <w:rsid w:val="367F3FDE"/>
    <w:rsid w:val="3695459B"/>
    <w:rsid w:val="369D7429"/>
    <w:rsid w:val="36A622B7"/>
    <w:rsid w:val="36F36B33"/>
    <w:rsid w:val="37E56DDC"/>
    <w:rsid w:val="381C311D"/>
    <w:rsid w:val="382D55B6"/>
    <w:rsid w:val="38A629FB"/>
    <w:rsid w:val="395104A1"/>
    <w:rsid w:val="39830040"/>
    <w:rsid w:val="39F257E0"/>
    <w:rsid w:val="3A2B507B"/>
    <w:rsid w:val="3B3A5239"/>
    <w:rsid w:val="3B59226A"/>
    <w:rsid w:val="3B875338"/>
    <w:rsid w:val="3BA24FE4"/>
    <w:rsid w:val="3DCF3BCD"/>
    <w:rsid w:val="3E012549"/>
    <w:rsid w:val="3E6212E9"/>
    <w:rsid w:val="3E7F2E17"/>
    <w:rsid w:val="3F1C6199"/>
    <w:rsid w:val="3F684F93"/>
    <w:rsid w:val="3F8A45CE"/>
    <w:rsid w:val="3FAE09D4"/>
    <w:rsid w:val="400C5AA1"/>
    <w:rsid w:val="40B839BB"/>
    <w:rsid w:val="419F0436"/>
    <w:rsid w:val="423E05C7"/>
    <w:rsid w:val="434929F0"/>
    <w:rsid w:val="43A00E80"/>
    <w:rsid w:val="440D3A32"/>
    <w:rsid w:val="443D1DF4"/>
    <w:rsid w:val="44915BF6"/>
    <w:rsid w:val="449B6B1A"/>
    <w:rsid w:val="44C125DD"/>
    <w:rsid w:val="4564294E"/>
    <w:rsid w:val="462F03AF"/>
    <w:rsid w:val="46B61793"/>
    <w:rsid w:val="46EC05E8"/>
    <w:rsid w:val="471D6BB8"/>
    <w:rsid w:val="477A0BC3"/>
    <w:rsid w:val="47831DE0"/>
    <w:rsid w:val="47CE1987"/>
    <w:rsid w:val="47E40B80"/>
    <w:rsid w:val="481E41DD"/>
    <w:rsid w:val="483F42E6"/>
    <w:rsid w:val="48B7695A"/>
    <w:rsid w:val="49652F74"/>
    <w:rsid w:val="4AAB48BD"/>
    <w:rsid w:val="4AE02AE7"/>
    <w:rsid w:val="4C0C3288"/>
    <w:rsid w:val="4C13635C"/>
    <w:rsid w:val="4C8C27A2"/>
    <w:rsid w:val="4CB41768"/>
    <w:rsid w:val="4D782049"/>
    <w:rsid w:val="4DF07E6B"/>
    <w:rsid w:val="4E3A6FE6"/>
    <w:rsid w:val="4E6536AD"/>
    <w:rsid w:val="4EE5747E"/>
    <w:rsid w:val="4F234D65"/>
    <w:rsid w:val="4F267EE8"/>
    <w:rsid w:val="4F9E0E2B"/>
    <w:rsid w:val="4FEC222F"/>
    <w:rsid w:val="4FF727BF"/>
    <w:rsid w:val="50051AD4"/>
    <w:rsid w:val="50A65CFB"/>
    <w:rsid w:val="50E143A4"/>
    <w:rsid w:val="51B53A19"/>
    <w:rsid w:val="52945BC6"/>
    <w:rsid w:val="5389269B"/>
    <w:rsid w:val="538F23A6"/>
    <w:rsid w:val="546C2C8D"/>
    <w:rsid w:val="549D6CE0"/>
    <w:rsid w:val="55401D6C"/>
    <w:rsid w:val="55A03EEB"/>
    <w:rsid w:val="55D90C66"/>
    <w:rsid w:val="56510530"/>
    <w:rsid w:val="56522EAE"/>
    <w:rsid w:val="565405AF"/>
    <w:rsid w:val="568432FD"/>
    <w:rsid w:val="574761CB"/>
    <w:rsid w:val="57F26D57"/>
    <w:rsid w:val="58244FA7"/>
    <w:rsid w:val="588D6F55"/>
    <w:rsid w:val="58F24A5D"/>
    <w:rsid w:val="59350668"/>
    <w:rsid w:val="59DB4679"/>
    <w:rsid w:val="5A276CF7"/>
    <w:rsid w:val="5A5F26D4"/>
    <w:rsid w:val="5ADD771F"/>
    <w:rsid w:val="5B5F7A7D"/>
    <w:rsid w:val="5B8930BB"/>
    <w:rsid w:val="5B9E2C7A"/>
    <w:rsid w:val="5BAD4574"/>
    <w:rsid w:val="5C507501"/>
    <w:rsid w:val="5C717B35"/>
    <w:rsid w:val="5C9D2D37"/>
    <w:rsid w:val="5CD530DD"/>
    <w:rsid w:val="5CD7688B"/>
    <w:rsid w:val="5D187049"/>
    <w:rsid w:val="5DBA4654"/>
    <w:rsid w:val="5DD30137"/>
    <w:rsid w:val="5EB4486C"/>
    <w:rsid w:val="5ED510A9"/>
    <w:rsid w:val="5EDE0879"/>
    <w:rsid w:val="5F122687"/>
    <w:rsid w:val="5F4B4DDB"/>
    <w:rsid w:val="5FEA410F"/>
    <w:rsid w:val="60791F08"/>
    <w:rsid w:val="6093187E"/>
    <w:rsid w:val="60B31DB3"/>
    <w:rsid w:val="60B93CBC"/>
    <w:rsid w:val="628A2CAF"/>
    <w:rsid w:val="63244136"/>
    <w:rsid w:val="632D11C2"/>
    <w:rsid w:val="637067B4"/>
    <w:rsid w:val="63FB2B15"/>
    <w:rsid w:val="6437077B"/>
    <w:rsid w:val="644B199A"/>
    <w:rsid w:val="65732701"/>
    <w:rsid w:val="659D3FA3"/>
    <w:rsid w:val="65A50952"/>
    <w:rsid w:val="65E43CBA"/>
    <w:rsid w:val="65FE7022"/>
    <w:rsid w:val="66186BF7"/>
    <w:rsid w:val="661E7317"/>
    <w:rsid w:val="66F12B72"/>
    <w:rsid w:val="677D2756"/>
    <w:rsid w:val="67D363A2"/>
    <w:rsid w:val="682E257A"/>
    <w:rsid w:val="683C5113"/>
    <w:rsid w:val="684C4452"/>
    <w:rsid w:val="68760770"/>
    <w:rsid w:val="68C3086F"/>
    <w:rsid w:val="68F335BD"/>
    <w:rsid w:val="690D79EA"/>
    <w:rsid w:val="69842EAC"/>
    <w:rsid w:val="69DA38BA"/>
    <w:rsid w:val="69F50851"/>
    <w:rsid w:val="6A18591D"/>
    <w:rsid w:val="6AD66FD5"/>
    <w:rsid w:val="6B593D2B"/>
    <w:rsid w:val="6BF568E6"/>
    <w:rsid w:val="6CD77A20"/>
    <w:rsid w:val="6D270AA3"/>
    <w:rsid w:val="6D45284C"/>
    <w:rsid w:val="6D7D3A31"/>
    <w:rsid w:val="6D83593A"/>
    <w:rsid w:val="6DD36B37"/>
    <w:rsid w:val="6DDB5FC9"/>
    <w:rsid w:val="6DF33575"/>
    <w:rsid w:val="6E103620"/>
    <w:rsid w:val="6EF81592"/>
    <w:rsid w:val="6FDB6D93"/>
    <w:rsid w:val="706935C4"/>
    <w:rsid w:val="70CF72A0"/>
    <w:rsid w:val="70D2369A"/>
    <w:rsid w:val="7137124E"/>
    <w:rsid w:val="71BD6F28"/>
    <w:rsid w:val="71CA4040"/>
    <w:rsid w:val="72632F3A"/>
    <w:rsid w:val="72AD20B4"/>
    <w:rsid w:val="73674D66"/>
    <w:rsid w:val="73B02BDC"/>
    <w:rsid w:val="73F4174F"/>
    <w:rsid w:val="74206713"/>
    <w:rsid w:val="750E2B18"/>
    <w:rsid w:val="75155D26"/>
    <w:rsid w:val="75311DD3"/>
    <w:rsid w:val="75FC6F1D"/>
    <w:rsid w:val="76AF2244"/>
    <w:rsid w:val="76CA2F8F"/>
    <w:rsid w:val="779202B8"/>
    <w:rsid w:val="779A586F"/>
    <w:rsid w:val="782B63CD"/>
    <w:rsid w:val="78656BA2"/>
    <w:rsid w:val="78A10475"/>
    <w:rsid w:val="796A3742"/>
    <w:rsid w:val="79A731EA"/>
    <w:rsid w:val="79D704F2"/>
    <w:rsid w:val="7A173ECC"/>
    <w:rsid w:val="7A3E3B4E"/>
    <w:rsid w:val="7A5336BF"/>
    <w:rsid w:val="7D4608BF"/>
    <w:rsid w:val="7D6F1533"/>
    <w:rsid w:val="7DBB6261"/>
    <w:rsid w:val="7E09289C"/>
    <w:rsid w:val="7E451036"/>
    <w:rsid w:val="7ED479E9"/>
    <w:rsid w:val="7F3279BA"/>
    <w:rsid w:val="7F361C43"/>
    <w:rsid w:val="7F6959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qFormat="1" w:unhideWhenUsed="0" w:uiPriority="39" w:semiHidden="0" w:name="toc 1"/>
    <w:lsdException w:qFormat="1" w:unhideWhenUsed="0" w:uiPriority="99" w:semiHidden="0" w:name="toc 2"/>
    <w:lsdException w:qFormat="1" w:unhideWhenUsed="0" w:uiPriority="99" w:semiHidden="0" w:name="toc 3"/>
    <w:lsdException w:qFormat="1" w:unhideWhenUsed="0" w:uiPriority="99" w:semiHidden="0" w:name="toc 4"/>
    <w:lsdException w:qFormat="1" w:unhideWhenUsed="0" w:uiPriority="99" w:semiHidden="0" w:name="toc 5"/>
    <w:lsdException w:qFormat="1" w:unhideWhenUsed="0" w:uiPriority="99" w:semiHidden="0" w:name="toc 6"/>
    <w:lsdException w:qFormat="1" w:unhideWhenUsed="0" w:uiPriority="99" w:semiHidden="0" w:name="toc 7"/>
    <w:lsdException w:qFormat="1" w:unhideWhenUsed="0" w:uiPriority="99" w:semiHidden="0" w:name="toc 8"/>
    <w:lsdException w:qFormat="1" w:unhideWhenUsed="0" w:uiPriority="99" w:semiHidden="0" w:name="toc 9"/>
    <w:lsdException w:uiPriority="99" w:name="Normal Indent" w:locked="1"/>
    <w:lsdException w:uiPriority="99" w:name="footnote text" w:locked="1"/>
    <w:lsdException w:uiPriority="99" w:name="annotation text" w:locked="1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 w:locked="1"/>
    <w:lsdException w:qFormat="1" w:uiPriority="0" w:name="caption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uiPriority="99" w:name="annotation reference" w:locked="1"/>
    <w:lsdException w:uiPriority="99" w:name="line number" w:locked="1"/>
    <w:lsdException w:qFormat="1" w:unhideWhenUsed="0" w:uiPriority="99" w:semiHidden="0" w:name="page number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uiPriority="99" w:name="List Number" w:locked="1"/>
    <w:lsdException w:uiPriority="99" w:name="List 2" w:locked="1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0" w:semiHidden="0" w:name="Title"/>
    <w:lsdException w:uiPriority="99" w:name="Closing" w:locked="1"/>
    <w:lsdException w:uiPriority="99" w:name="Signature" w:locked="1"/>
    <w:lsdException w:qFormat="1" w:uiPriority="1" w:name="Default Paragraph Font"/>
    <w:lsdException w:uiPriority="99" w:name="Body Text" w:locked="1"/>
    <w:lsdException w:uiPriority="99" w:name="Body Text Indent" w:locked="1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0" w:semiHidden="0" w:name="Subtitle"/>
    <w:lsdException w:uiPriority="99" w:name="Salutation" w:locked="1"/>
    <w:lsdException w:uiPriority="99" w:name="Date" w:locked="1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uiPriority="99" w:name="Body Text Indent 2" w:locked="1"/>
    <w:lsdException w:uiPriority="99" w:name="Body Text Indent 3" w:locked="1"/>
    <w:lsdException w:uiPriority="99" w:name="Block Text" w:locked="1"/>
    <w:lsdException w:qFormat="1" w:unhideWhenUsed="0" w:uiPriority="99" w:semiHidden="0" w:name="Hyperlink"/>
    <w:lsdException w:uiPriority="99" w:name="FollowedHyperlink" w:locked="1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99" w:name="Document Map"/>
    <w:lsdException w:uiPriority="99" w:name="Plain Text" w:locked="1"/>
    <w:lsdException w:uiPriority="99" w:name="E-mail Signature" w:locked="1"/>
    <w:lsdException w:uiPriority="99" w:name="Normal (Web)" w:locked="1"/>
    <w:lsdException w:uiPriority="99" w:name="HTML Acronym" w:locked="1"/>
    <w:lsdException w:uiPriority="99" w:name="HTML Address" w:locked="1"/>
    <w:lsdException w:uiPriority="99" w:name="HTML Cite" w:locked="1"/>
    <w:lsdException w:uiPriority="99" w:name="HTML Code" w:locked="1"/>
    <w:lsdException w:uiPriority="99" w:name="HTML Definition" w:locked="1"/>
    <w:lsdException w:uiPriority="99" w:name="HTML Keyboard" w:locked="1"/>
    <w:lsdException w:uiPriority="99" w:name="HTML Preformatted" w:locked="1"/>
    <w:lsdException w:uiPriority="99" w:name="HTML Sample" w:locked="1"/>
    <w:lsdException w:uiPriority="99" w:name="HTML Typewriter" w:locked="1"/>
    <w:lsdException w:uiPriority="99" w:name="HTML Variable" w:locked="1"/>
    <w:lsdException w:qFormat="1" w:uiPriority="99" w:name="Normal Table"/>
    <w:lsdException w:uiPriority="99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qFormat="1" w:unhideWhenUsed="0" w:uiPriority="99" w:name="Balloon Text"/>
    <w:lsdException w:qFormat="1" w:unhideWhenUsed="0" w:uiPriority="99" w:semiHidden="0" w:name="Table Grid"/>
    <w:lsdException w:uiPriority="99" w:name="Table Theme" w:locked="1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9"/>
    <w:pPr>
      <w:keepNext/>
      <w:keepLines/>
      <w:spacing w:before="340" w:after="330" w:line="578" w:lineRule="auto"/>
      <w:outlineLvl w:val="0"/>
    </w:pPr>
    <w:rPr>
      <w:b/>
      <w:bCs/>
      <w:kern w:val="44"/>
      <w:sz w:val="32"/>
      <w:szCs w:val="44"/>
    </w:rPr>
  </w:style>
  <w:style w:type="character" w:default="1" w:styleId="18">
    <w:name w:val="Default Paragraph Font"/>
    <w:semiHidden/>
    <w:unhideWhenUsed/>
    <w:qFormat/>
    <w:uiPriority w:val="1"/>
  </w:style>
  <w:style w:type="table" w:default="1" w:styleId="1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oc 7"/>
    <w:basedOn w:val="1"/>
    <w:next w:val="1"/>
    <w:qFormat/>
    <w:uiPriority w:val="99"/>
    <w:pPr>
      <w:ind w:left="2520" w:leftChars="1200"/>
    </w:pPr>
  </w:style>
  <w:style w:type="paragraph" w:styleId="4">
    <w:name w:val="Document Map"/>
    <w:basedOn w:val="1"/>
    <w:link w:val="26"/>
    <w:semiHidden/>
    <w:qFormat/>
    <w:uiPriority w:val="99"/>
    <w:rPr>
      <w:rFonts w:ascii="宋体"/>
      <w:sz w:val="18"/>
      <w:szCs w:val="18"/>
    </w:rPr>
  </w:style>
  <w:style w:type="paragraph" w:styleId="5">
    <w:name w:val="toc 5"/>
    <w:basedOn w:val="1"/>
    <w:next w:val="1"/>
    <w:qFormat/>
    <w:uiPriority w:val="99"/>
    <w:pPr>
      <w:ind w:left="1680" w:leftChars="800"/>
    </w:pPr>
  </w:style>
  <w:style w:type="paragraph" w:styleId="6">
    <w:name w:val="toc 3"/>
    <w:basedOn w:val="1"/>
    <w:next w:val="1"/>
    <w:qFormat/>
    <w:uiPriority w:val="99"/>
    <w:pPr>
      <w:ind w:left="840" w:leftChars="400"/>
    </w:pPr>
  </w:style>
  <w:style w:type="paragraph" w:styleId="7">
    <w:name w:val="toc 8"/>
    <w:basedOn w:val="1"/>
    <w:next w:val="1"/>
    <w:qFormat/>
    <w:uiPriority w:val="99"/>
    <w:pPr>
      <w:ind w:left="2940" w:leftChars="1400"/>
    </w:pPr>
  </w:style>
  <w:style w:type="paragraph" w:styleId="8">
    <w:name w:val="Balloon Text"/>
    <w:basedOn w:val="1"/>
    <w:link w:val="28"/>
    <w:semiHidden/>
    <w:qFormat/>
    <w:uiPriority w:val="99"/>
    <w:rPr>
      <w:sz w:val="18"/>
      <w:szCs w:val="18"/>
    </w:rPr>
  </w:style>
  <w:style w:type="paragraph" w:styleId="9">
    <w:name w:val="footer"/>
    <w:basedOn w:val="1"/>
    <w:link w:val="22"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10">
    <w:name w:val="header"/>
    <w:basedOn w:val="1"/>
    <w:link w:val="23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paragraph" w:styleId="11">
    <w:name w:val="toc 1"/>
    <w:basedOn w:val="1"/>
    <w:next w:val="1"/>
    <w:qFormat/>
    <w:uiPriority w:val="39"/>
  </w:style>
  <w:style w:type="paragraph" w:styleId="12">
    <w:name w:val="toc 4"/>
    <w:basedOn w:val="1"/>
    <w:next w:val="1"/>
    <w:qFormat/>
    <w:uiPriority w:val="99"/>
    <w:pPr>
      <w:ind w:left="1260" w:leftChars="600"/>
    </w:pPr>
  </w:style>
  <w:style w:type="paragraph" w:styleId="13">
    <w:name w:val="toc 6"/>
    <w:basedOn w:val="1"/>
    <w:next w:val="1"/>
    <w:qFormat/>
    <w:uiPriority w:val="99"/>
    <w:pPr>
      <w:ind w:left="2100" w:leftChars="1000"/>
    </w:pPr>
  </w:style>
  <w:style w:type="paragraph" w:styleId="14">
    <w:name w:val="toc 2"/>
    <w:basedOn w:val="1"/>
    <w:next w:val="1"/>
    <w:qFormat/>
    <w:uiPriority w:val="99"/>
    <w:pPr>
      <w:ind w:left="420" w:leftChars="200"/>
    </w:pPr>
  </w:style>
  <w:style w:type="paragraph" w:styleId="15">
    <w:name w:val="toc 9"/>
    <w:basedOn w:val="1"/>
    <w:next w:val="1"/>
    <w:qFormat/>
    <w:uiPriority w:val="99"/>
    <w:pPr>
      <w:ind w:left="3360" w:leftChars="1600"/>
    </w:pPr>
  </w:style>
  <w:style w:type="table" w:styleId="17">
    <w:name w:val="Table Grid"/>
    <w:basedOn w:val="16"/>
    <w:qFormat/>
    <w:uiPriority w:val="99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9">
    <w:name w:val="page number"/>
    <w:qFormat/>
    <w:uiPriority w:val="99"/>
    <w:rPr>
      <w:rFonts w:cs="Times New Roman"/>
    </w:rPr>
  </w:style>
  <w:style w:type="character" w:styleId="20">
    <w:name w:val="Hyperlink"/>
    <w:qFormat/>
    <w:uiPriority w:val="99"/>
    <w:rPr>
      <w:rFonts w:cs="Times New Roman"/>
      <w:color w:val="0000FF"/>
      <w:u w:val="single"/>
    </w:rPr>
  </w:style>
  <w:style w:type="character" w:customStyle="1" w:styleId="21">
    <w:name w:val="标题 1 Char"/>
    <w:link w:val="2"/>
    <w:qFormat/>
    <w:locked/>
    <w:uiPriority w:val="99"/>
    <w:rPr>
      <w:rFonts w:ascii="Calibri" w:hAnsi="Calibri" w:cs="Times New Roman"/>
      <w:b/>
      <w:bCs/>
      <w:kern w:val="44"/>
      <w:sz w:val="44"/>
      <w:szCs w:val="44"/>
    </w:rPr>
  </w:style>
  <w:style w:type="character" w:customStyle="1" w:styleId="22">
    <w:name w:val="页脚 Char"/>
    <w:link w:val="9"/>
    <w:qFormat/>
    <w:locked/>
    <w:uiPriority w:val="99"/>
    <w:rPr>
      <w:rFonts w:cs="Times New Roman"/>
      <w:sz w:val="18"/>
    </w:rPr>
  </w:style>
  <w:style w:type="character" w:customStyle="1" w:styleId="23">
    <w:name w:val="页眉 Char"/>
    <w:link w:val="10"/>
    <w:qFormat/>
    <w:locked/>
    <w:uiPriority w:val="99"/>
    <w:rPr>
      <w:rFonts w:cs="Times New Roman"/>
      <w:sz w:val="18"/>
    </w:rPr>
  </w:style>
  <w:style w:type="paragraph" w:customStyle="1" w:styleId="24">
    <w:name w:val="列出段落1"/>
    <w:basedOn w:val="1"/>
    <w:qFormat/>
    <w:uiPriority w:val="99"/>
    <w:pPr>
      <w:ind w:firstLine="420" w:firstLineChars="200"/>
    </w:pPr>
  </w:style>
  <w:style w:type="paragraph" w:customStyle="1" w:styleId="25">
    <w:name w:val="列出段落11"/>
    <w:basedOn w:val="1"/>
    <w:qFormat/>
    <w:uiPriority w:val="99"/>
    <w:pPr>
      <w:ind w:firstLine="420" w:firstLineChars="200"/>
    </w:pPr>
  </w:style>
  <w:style w:type="character" w:customStyle="1" w:styleId="26">
    <w:name w:val="文档结构图 Char"/>
    <w:link w:val="4"/>
    <w:semiHidden/>
    <w:qFormat/>
    <w:locked/>
    <w:uiPriority w:val="99"/>
    <w:rPr>
      <w:rFonts w:ascii="宋体" w:hAnsi="Calibri" w:cs="Times New Roman"/>
      <w:kern w:val="2"/>
      <w:sz w:val="18"/>
      <w:szCs w:val="18"/>
    </w:rPr>
  </w:style>
  <w:style w:type="paragraph" w:customStyle="1" w:styleId="27">
    <w:name w:val="TOC Heading"/>
    <w:basedOn w:val="2"/>
    <w:next w:val="1"/>
    <w:qFormat/>
    <w:uiPriority w:val="99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character" w:customStyle="1" w:styleId="28">
    <w:name w:val="批注框文本 Char"/>
    <w:link w:val="8"/>
    <w:semiHidden/>
    <w:qFormat/>
    <w:locked/>
    <w:uiPriority w:val="99"/>
    <w:rPr>
      <w:rFonts w:ascii="Calibri" w:hAnsi="Calibri" w:cs="Times New Roman"/>
      <w:kern w:val="2"/>
      <w:sz w:val="18"/>
      <w:szCs w:val="18"/>
    </w:rPr>
  </w:style>
  <w:style w:type="paragraph" w:styleId="29">
    <w:name w:val="List Paragraph"/>
    <w:basedOn w:val="1"/>
    <w:qFormat/>
    <w:uiPriority w:val="99"/>
    <w:pPr>
      <w:ind w:firstLine="420" w:firstLineChars="200"/>
    </w:pPr>
  </w:style>
  <w:style w:type="paragraph" w:customStyle="1" w:styleId="30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31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1019</Words>
  <Characters>1065</Characters>
  <Lines>8</Lines>
  <Paragraphs>2</Paragraphs>
  <TotalTime>1</TotalTime>
  <ScaleCrop>false</ScaleCrop>
  <LinksUpToDate>false</LinksUpToDate>
  <CharactersWithSpaces>1066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2015-05-14T07:59:00Z</dcterms:created>
  <dc:creator>admin</dc:creator>
  <cp:lastModifiedBy>Aileen</cp:lastModifiedBy>
  <dcterms:modified xsi:type="dcterms:W3CDTF">2024-05-31T10:03:49Z</dcterms:modified>
  <dc:title>哈尔滨工业大学</dc:title>
  <cp:revision>208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E7BA42B915684422BB71E7A3C15999B2</vt:lpwstr>
  </property>
</Properties>
</file>