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D4" w:rsidRPr="00F607D4" w:rsidRDefault="00F607D4" w:rsidP="00F607D4">
      <w:pPr>
        <w:spacing w:line="360" w:lineRule="auto"/>
        <w:jc w:val="center"/>
        <w:rPr>
          <w:rFonts w:hint="eastAsia"/>
          <w:b/>
          <w:sz w:val="32"/>
          <w:szCs w:val="32"/>
        </w:rPr>
      </w:pPr>
      <w:bookmarkStart w:id="0" w:name="_GoBack"/>
      <w:r w:rsidRPr="00F607D4">
        <w:rPr>
          <w:rFonts w:hint="eastAsia"/>
          <w:b/>
          <w:sz w:val="32"/>
          <w:szCs w:val="32"/>
        </w:rPr>
        <w:t>美术图片资源数据库使用说明</w:t>
      </w:r>
    </w:p>
    <w:bookmarkEnd w:id="0"/>
    <w:p w:rsidR="00F607D4" w:rsidRDefault="00F607D4" w:rsidP="00F607D4">
      <w:pPr>
        <w:spacing w:line="360" w:lineRule="auto"/>
        <w:ind w:firstLineChars="200" w:firstLine="480"/>
        <w:jc w:val="right"/>
        <w:rPr>
          <w:rFonts w:hint="eastAsia"/>
          <w:sz w:val="24"/>
          <w:szCs w:val="24"/>
        </w:rPr>
      </w:pPr>
      <w:r>
        <w:rPr>
          <w:rFonts w:hint="eastAsia"/>
          <w:sz w:val="24"/>
          <w:szCs w:val="24"/>
        </w:rPr>
        <w:t>2019.7.17</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 xml:space="preserve">1. </w:t>
      </w:r>
      <w:r w:rsidRPr="00F607D4">
        <w:rPr>
          <w:rFonts w:hint="eastAsia"/>
          <w:sz w:val="24"/>
          <w:szCs w:val="24"/>
        </w:rPr>
        <w:t>美术图片资源数据库</w:t>
      </w:r>
      <w:r w:rsidRPr="00F607D4">
        <w:rPr>
          <w:rFonts w:hint="eastAsia"/>
          <w:sz w:val="24"/>
          <w:szCs w:val="24"/>
        </w:rPr>
        <w:t>内容</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w:t>
      </w:r>
      <w:r w:rsidRPr="00F607D4">
        <w:rPr>
          <w:rFonts w:hint="eastAsia"/>
          <w:sz w:val="24"/>
          <w:szCs w:val="24"/>
        </w:rPr>
        <w:t>1</w:t>
      </w:r>
      <w:r w:rsidRPr="00F607D4">
        <w:rPr>
          <w:rFonts w:hint="eastAsia"/>
          <w:sz w:val="24"/>
          <w:szCs w:val="24"/>
        </w:rPr>
        <w:t>）</w:t>
      </w:r>
      <w:r w:rsidRPr="00F607D4">
        <w:rPr>
          <w:rFonts w:hint="eastAsia"/>
          <w:sz w:val="24"/>
          <w:szCs w:val="24"/>
        </w:rPr>
        <w:t>中国画：</w:t>
      </w:r>
      <w:r w:rsidRPr="00F607D4">
        <w:rPr>
          <w:rFonts w:hint="eastAsia"/>
          <w:sz w:val="24"/>
          <w:szCs w:val="24"/>
        </w:rPr>
        <w:t xml:space="preserve"> </w:t>
      </w:r>
      <w:r w:rsidRPr="00F607D4">
        <w:rPr>
          <w:rFonts w:hint="eastAsia"/>
          <w:sz w:val="24"/>
          <w:szCs w:val="24"/>
        </w:rPr>
        <w:t>25000</w:t>
      </w:r>
      <w:r w:rsidRPr="00F607D4">
        <w:rPr>
          <w:rFonts w:hint="eastAsia"/>
          <w:sz w:val="24"/>
          <w:szCs w:val="24"/>
        </w:rPr>
        <w:t>余幅</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依据古代绘画发展史的脉络，结合魏晋、南北朝、隋唐、五代、辽宋金、元、明、清，结合民国、现当代几个书画繁荣期，选取每个时期具有代表性的流派、代表画家之传世作品，包含人物、山水、花鸟、寺庙、墓室壁画等，兼顾工笔、写意和兼工带写的画作，力求全面、系统、形象直观呈现中国画发展概貌。</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w:t>
      </w:r>
      <w:r w:rsidRPr="00F607D4">
        <w:rPr>
          <w:rFonts w:hint="eastAsia"/>
          <w:sz w:val="24"/>
          <w:szCs w:val="24"/>
        </w:rPr>
        <w:t>2</w:t>
      </w:r>
      <w:r w:rsidRPr="00F607D4">
        <w:rPr>
          <w:rFonts w:hint="eastAsia"/>
          <w:sz w:val="24"/>
          <w:szCs w:val="24"/>
        </w:rPr>
        <w:t>）</w:t>
      </w:r>
      <w:r w:rsidRPr="00F607D4">
        <w:rPr>
          <w:rFonts w:hint="eastAsia"/>
          <w:sz w:val="24"/>
          <w:szCs w:val="24"/>
        </w:rPr>
        <w:t>油画：</w:t>
      </w:r>
      <w:r w:rsidRPr="00F607D4">
        <w:rPr>
          <w:rFonts w:hint="eastAsia"/>
          <w:sz w:val="24"/>
          <w:szCs w:val="24"/>
        </w:rPr>
        <w:t>15000</w:t>
      </w:r>
      <w:r w:rsidRPr="00F607D4">
        <w:rPr>
          <w:rFonts w:hint="eastAsia"/>
          <w:sz w:val="24"/>
          <w:szCs w:val="24"/>
        </w:rPr>
        <w:t>余幅</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以世界美术史发展为主线，选取每个时期、每个地区或国家具有代表性的流派及作品，涉及了原始洞穴壁画、希腊罗马瓶画、镶嵌画、</w:t>
      </w:r>
      <w:r w:rsidRPr="00F607D4">
        <w:rPr>
          <w:rFonts w:hint="eastAsia"/>
          <w:sz w:val="24"/>
          <w:szCs w:val="24"/>
        </w:rPr>
        <w:t>14-16</w:t>
      </w:r>
      <w:r w:rsidRPr="00F607D4">
        <w:rPr>
          <w:rFonts w:hint="eastAsia"/>
          <w:sz w:val="24"/>
          <w:szCs w:val="24"/>
        </w:rPr>
        <w:t>世纪意大利文艺复兴、</w:t>
      </w:r>
      <w:r w:rsidRPr="00F607D4">
        <w:rPr>
          <w:rFonts w:hint="eastAsia"/>
          <w:sz w:val="24"/>
          <w:szCs w:val="24"/>
        </w:rPr>
        <w:t>17-18</w:t>
      </w:r>
      <w:r w:rsidRPr="00F607D4">
        <w:rPr>
          <w:rFonts w:hint="eastAsia"/>
          <w:sz w:val="24"/>
          <w:szCs w:val="24"/>
        </w:rPr>
        <w:t>世纪巴洛克和洛可可、</w:t>
      </w:r>
      <w:r w:rsidRPr="00F607D4">
        <w:rPr>
          <w:rFonts w:hint="eastAsia"/>
          <w:sz w:val="24"/>
          <w:szCs w:val="24"/>
        </w:rPr>
        <w:t>19</w:t>
      </w:r>
      <w:r w:rsidRPr="00F607D4">
        <w:rPr>
          <w:rFonts w:hint="eastAsia"/>
          <w:sz w:val="24"/>
          <w:szCs w:val="24"/>
        </w:rPr>
        <w:t>世纪法国新古典主义、印象主义，英国风景画，俄国巡回画片，美国哈德逊画派，德国浪漫、象征主义及当代作品，全景式地展示了各地区、国家和代表性画家的经典作品。</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w:t>
      </w:r>
      <w:r w:rsidRPr="00F607D4">
        <w:rPr>
          <w:rFonts w:hint="eastAsia"/>
          <w:sz w:val="24"/>
          <w:szCs w:val="24"/>
        </w:rPr>
        <w:t>3</w:t>
      </w:r>
      <w:r w:rsidRPr="00F607D4">
        <w:rPr>
          <w:rFonts w:hint="eastAsia"/>
          <w:sz w:val="24"/>
          <w:szCs w:val="24"/>
        </w:rPr>
        <w:t>）</w:t>
      </w:r>
      <w:r w:rsidRPr="00F607D4">
        <w:rPr>
          <w:rFonts w:hint="eastAsia"/>
          <w:sz w:val="24"/>
          <w:szCs w:val="24"/>
        </w:rPr>
        <w:t>书法：</w:t>
      </w:r>
      <w:r w:rsidRPr="00F607D4">
        <w:rPr>
          <w:rFonts w:hint="eastAsia"/>
          <w:sz w:val="24"/>
          <w:szCs w:val="24"/>
        </w:rPr>
        <w:t>17000</w:t>
      </w:r>
      <w:r w:rsidRPr="00F607D4">
        <w:rPr>
          <w:rFonts w:hint="eastAsia"/>
          <w:sz w:val="24"/>
          <w:szCs w:val="24"/>
        </w:rPr>
        <w:t>余幅</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中国古代书法遗迹，主要分为两大类，一是各种刻、铸铭文，如甲骨刻辞、鼎彝款识、石刻、砖刻；二是手写遗墨，如甲骨、玉器和陶器上的朱书和墨书。许多甲骨文、简牍、碑铭、器</w:t>
      </w:r>
      <w:proofErr w:type="gramStart"/>
      <w:r w:rsidRPr="00F607D4">
        <w:rPr>
          <w:rFonts w:hint="eastAsia"/>
          <w:sz w:val="24"/>
          <w:szCs w:val="24"/>
        </w:rPr>
        <w:t>铭都是</w:t>
      </w:r>
      <w:proofErr w:type="gramEnd"/>
      <w:r w:rsidRPr="00F607D4">
        <w:rPr>
          <w:rFonts w:hint="eastAsia"/>
          <w:sz w:val="24"/>
          <w:szCs w:val="24"/>
        </w:rPr>
        <w:t>书法的一部分。书法发展期主要分篆隶、草、行、真几次大的书体演变，而到了魏晋时期，诸体具备，在各体中又因时、因地、因书者不同呈现出多种多样的艺术风格。</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篆书包括商、周、秦几个朝代，隶书时代包括两汉，草、行书形成期为三国两晋。晋以后各个时代则为文人士大夫个性书风滥觞期，流派繁多，有些流派与时代紧密相联。本子库书法作品囊括中国周、秦、汉、三国、魏晋、南北朝，隋唐、五代、两宋、元明清、现代书家的代表作品，以其风格流派在一定时代中的影响大小及其时代的审美倾向为主线加以区分。</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w:t>
      </w:r>
      <w:r w:rsidRPr="00F607D4">
        <w:rPr>
          <w:rFonts w:hint="eastAsia"/>
          <w:sz w:val="24"/>
          <w:szCs w:val="24"/>
        </w:rPr>
        <w:t>4</w:t>
      </w:r>
      <w:r w:rsidRPr="00F607D4">
        <w:rPr>
          <w:rFonts w:hint="eastAsia"/>
          <w:sz w:val="24"/>
          <w:szCs w:val="24"/>
        </w:rPr>
        <w:t>）</w:t>
      </w:r>
      <w:r w:rsidRPr="00F607D4">
        <w:rPr>
          <w:rFonts w:hint="eastAsia"/>
          <w:sz w:val="24"/>
          <w:szCs w:val="24"/>
        </w:rPr>
        <w:t>陶瓷：</w:t>
      </w:r>
      <w:r w:rsidRPr="00F607D4">
        <w:rPr>
          <w:rFonts w:hint="eastAsia"/>
          <w:sz w:val="24"/>
          <w:szCs w:val="24"/>
        </w:rPr>
        <w:t>20000</w:t>
      </w:r>
      <w:r w:rsidRPr="00F607D4">
        <w:rPr>
          <w:rFonts w:hint="eastAsia"/>
          <w:sz w:val="24"/>
          <w:szCs w:val="24"/>
        </w:rPr>
        <w:t>余件。</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以中外各大博物馆收藏的各个时期精美陶艺作品为基础，结合中国美术学院</w:t>
      </w:r>
      <w:proofErr w:type="gramStart"/>
      <w:r w:rsidRPr="00F607D4">
        <w:rPr>
          <w:rFonts w:hint="eastAsia"/>
          <w:sz w:val="24"/>
          <w:szCs w:val="24"/>
        </w:rPr>
        <w:t>陶艺系</w:t>
      </w:r>
      <w:proofErr w:type="gramEnd"/>
      <w:r w:rsidRPr="00F607D4">
        <w:rPr>
          <w:rFonts w:hint="eastAsia"/>
          <w:sz w:val="24"/>
          <w:szCs w:val="24"/>
        </w:rPr>
        <w:t>师生作品，通过数字化加工与整理而成。</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w:t>
      </w:r>
      <w:r w:rsidRPr="00F607D4">
        <w:rPr>
          <w:rFonts w:hint="eastAsia"/>
          <w:sz w:val="24"/>
          <w:szCs w:val="24"/>
        </w:rPr>
        <w:t>5</w:t>
      </w:r>
      <w:r w:rsidRPr="00F607D4">
        <w:rPr>
          <w:rFonts w:hint="eastAsia"/>
          <w:sz w:val="24"/>
          <w:szCs w:val="24"/>
        </w:rPr>
        <w:t>）</w:t>
      </w:r>
      <w:r w:rsidRPr="00F607D4">
        <w:rPr>
          <w:rFonts w:hint="eastAsia"/>
          <w:sz w:val="24"/>
          <w:szCs w:val="24"/>
        </w:rPr>
        <w:t>壁画：</w:t>
      </w:r>
      <w:r w:rsidRPr="00F607D4">
        <w:rPr>
          <w:rFonts w:hint="eastAsia"/>
          <w:sz w:val="24"/>
          <w:szCs w:val="24"/>
        </w:rPr>
        <w:t>4600</w:t>
      </w:r>
      <w:r w:rsidRPr="00F607D4">
        <w:rPr>
          <w:rFonts w:hint="eastAsia"/>
          <w:sz w:val="24"/>
          <w:szCs w:val="24"/>
        </w:rPr>
        <w:t>余件</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lastRenderedPageBreak/>
        <w:t>壁画子库，收集了古今中外著名壁画群的代表作品。集中展示代表中国壁画最高水平的敦煌石窟、新疆克孜尔石窟、西藏密宗佛教壁画以及山西永乐宫道教壁画。同时也收录了世界壁画史上最具地域特色的意大利文艺复兴时期、埃及古代、印度拉贾斯坦邦壁画图片。</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 xml:space="preserve">2. </w:t>
      </w:r>
      <w:r w:rsidRPr="00F607D4">
        <w:rPr>
          <w:rFonts w:hint="eastAsia"/>
          <w:sz w:val="24"/>
          <w:szCs w:val="24"/>
        </w:rPr>
        <w:t>说明</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w:t>
      </w:r>
      <w:r w:rsidRPr="00F607D4">
        <w:rPr>
          <w:rFonts w:hint="eastAsia"/>
          <w:sz w:val="24"/>
          <w:szCs w:val="24"/>
        </w:rPr>
        <w:t>1</w:t>
      </w:r>
      <w:r w:rsidRPr="00F607D4">
        <w:rPr>
          <w:rFonts w:hint="eastAsia"/>
          <w:sz w:val="24"/>
          <w:szCs w:val="24"/>
        </w:rPr>
        <w:t>）</w:t>
      </w:r>
      <w:r w:rsidRPr="00F607D4">
        <w:rPr>
          <w:rFonts w:hint="eastAsia"/>
          <w:sz w:val="24"/>
          <w:szCs w:val="24"/>
        </w:rPr>
        <w:t>普通读者：可自由浏览边长不超过</w:t>
      </w:r>
      <w:r w:rsidRPr="00F607D4">
        <w:rPr>
          <w:rFonts w:hint="eastAsia"/>
          <w:sz w:val="24"/>
          <w:szCs w:val="24"/>
        </w:rPr>
        <w:t>640</w:t>
      </w:r>
      <w:r w:rsidRPr="00F607D4">
        <w:rPr>
          <w:rFonts w:hint="eastAsia"/>
          <w:sz w:val="24"/>
          <w:szCs w:val="24"/>
        </w:rPr>
        <w:t>像素的图片。</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w:t>
      </w:r>
      <w:r w:rsidRPr="00F607D4">
        <w:rPr>
          <w:rFonts w:hint="eastAsia"/>
          <w:sz w:val="24"/>
          <w:szCs w:val="24"/>
        </w:rPr>
        <w:t>2</w:t>
      </w:r>
      <w:r w:rsidRPr="00F607D4">
        <w:rPr>
          <w:rFonts w:hint="eastAsia"/>
          <w:sz w:val="24"/>
          <w:szCs w:val="24"/>
        </w:rPr>
        <w:t>）</w:t>
      </w:r>
      <w:r w:rsidRPr="00F607D4">
        <w:rPr>
          <w:rFonts w:hint="eastAsia"/>
          <w:sz w:val="24"/>
          <w:szCs w:val="24"/>
        </w:rPr>
        <w:t>中国美术学院校园网内读者：可浏览边长不超过</w:t>
      </w:r>
      <w:r w:rsidRPr="00F607D4">
        <w:rPr>
          <w:rFonts w:hint="eastAsia"/>
          <w:sz w:val="24"/>
          <w:szCs w:val="24"/>
        </w:rPr>
        <w:t>1024</w:t>
      </w:r>
      <w:r w:rsidRPr="00F607D4">
        <w:rPr>
          <w:rFonts w:hint="eastAsia"/>
          <w:sz w:val="24"/>
          <w:szCs w:val="24"/>
        </w:rPr>
        <w:t>像素的图片。</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w:t>
      </w:r>
      <w:r w:rsidRPr="00F607D4">
        <w:rPr>
          <w:rFonts w:hint="eastAsia"/>
          <w:sz w:val="24"/>
          <w:szCs w:val="24"/>
        </w:rPr>
        <w:t>3</w:t>
      </w:r>
      <w:r w:rsidRPr="00F607D4">
        <w:rPr>
          <w:rFonts w:hint="eastAsia"/>
          <w:sz w:val="24"/>
          <w:szCs w:val="24"/>
        </w:rPr>
        <w:t>）</w:t>
      </w:r>
      <w:r w:rsidRPr="00F607D4">
        <w:rPr>
          <w:rFonts w:hint="eastAsia"/>
          <w:sz w:val="24"/>
          <w:szCs w:val="24"/>
        </w:rPr>
        <w:t>对于中国美术学院教职工和学生，还可向图书馆索取合理数量的、仅限学习和研究用途的原始尺寸作品图片。索取时请提供图片编号。</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 xml:space="preserve">3. </w:t>
      </w:r>
      <w:r w:rsidRPr="00F607D4">
        <w:rPr>
          <w:rFonts w:hint="eastAsia"/>
          <w:sz w:val="24"/>
          <w:szCs w:val="24"/>
        </w:rPr>
        <w:t>特别声明</w:t>
      </w:r>
    </w:p>
    <w:p w:rsidR="00F0693C" w:rsidRPr="00F607D4" w:rsidRDefault="00F0693C" w:rsidP="00F607D4">
      <w:pPr>
        <w:spacing w:line="360" w:lineRule="auto"/>
        <w:ind w:firstLineChars="200" w:firstLine="480"/>
        <w:rPr>
          <w:rFonts w:hint="eastAsia"/>
          <w:sz w:val="24"/>
          <w:szCs w:val="24"/>
        </w:rPr>
      </w:pPr>
      <w:r w:rsidRPr="00F607D4">
        <w:rPr>
          <w:rFonts w:hint="eastAsia"/>
          <w:sz w:val="24"/>
          <w:szCs w:val="24"/>
        </w:rPr>
        <w:t>中国美术学院图书馆尊重并维护作者和出版社的知识产权利益，并呼吁校园网用户严格遵守版权法的规定，严禁任何个人或单位恶意下载数据或将数据用于任何商业或其他营利性用途，严禁任何个人或单位私设代理提供校外人员使用。</w:t>
      </w:r>
    </w:p>
    <w:p w:rsidR="00447DC6" w:rsidRPr="00F607D4" w:rsidRDefault="00F0693C" w:rsidP="00F607D4">
      <w:pPr>
        <w:spacing w:line="360" w:lineRule="auto"/>
        <w:ind w:firstLineChars="200" w:firstLine="480"/>
        <w:rPr>
          <w:sz w:val="24"/>
          <w:szCs w:val="24"/>
        </w:rPr>
      </w:pPr>
      <w:r w:rsidRPr="00F607D4">
        <w:rPr>
          <w:rFonts w:hint="eastAsia"/>
          <w:sz w:val="24"/>
          <w:szCs w:val="24"/>
        </w:rPr>
        <w:t>上述情况一经发现，我们将有权停止违规</w:t>
      </w:r>
      <w:r w:rsidRPr="00F607D4">
        <w:rPr>
          <w:rFonts w:hint="eastAsia"/>
          <w:sz w:val="24"/>
          <w:szCs w:val="24"/>
        </w:rPr>
        <w:t>IP</w:t>
      </w:r>
      <w:r w:rsidRPr="00F607D4">
        <w:rPr>
          <w:rFonts w:hint="eastAsia"/>
          <w:sz w:val="24"/>
          <w:szCs w:val="24"/>
        </w:rPr>
        <w:t>的使用权限。</w:t>
      </w:r>
    </w:p>
    <w:sectPr w:rsidR="00447DC6" w:rsidRPr="00F607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3C"/>
    <w:rsid w:val="00447DC6"/>
    <w:rsid w:val="00CB2506"/>
    <w:rsid w:val="00F0693C"/>
    <w:rsid w:val="00F60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2019-07-17T03:06:00Z</dcterms:created>
  <dcterms:modified xsi:type="dcterms:W3CDTF">2019-07-17T06:16:00Z</dcterms:modified>
</cp:coreProperties>
</file>