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atLeast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1：</w:t>
      </w:r>
      <w:bookmarkStart w:id="0" w:name="_GoBack"/>
      <w:bookmarkEnd w:id="0"/>
    </w:p>
    <w:p>
      <w:pPr>
        <w:widowControl/>
        <w:shd w:val="clear" w:color="auto" w:fill="FFFFFF"/>
        <w:spacing w:line="570" w:lineRule="atLeast"/>
        <w:jc w:val="center"/>
        <w:rPr>
          <w:rStyle w:val="6"/>
          <w:rFonts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哈尔滨工业大学（威海）</w:t>
      </w:r>
    </w:p>
    <w:p>
      <w:pPr>
        <w:widowControl/>
        <w:shd w:val="clear" w:color="auto" w:fill="FFFFFF"/>
        <w:spacing w:line="570" w:lineRule="atLeast"/>
        <w:jc w:val="center"/>
        <w:rPr>
          <w:rStyle w:val="6"/>
          <w:rFonts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“小金库”专项检查治理实施方案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根据上级文件要求，威海校区分别于2014年6月、2015年12月、2020年1月、2021年7月对校内各类收费行为和“小金库”治理情况开展自查自纠活动。校区各部门能够实事求是，积极配合，自查自纠活动取得了良好效果，有效维护了学校正常经济秩序，保证了学校各项事业健康有序的发展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落实中央巡视整改要求，进一步整顿财经秩序，严肃财经纪律，严格执行“收支两条线”，从源头上预防和治理腐败，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威海校区拟于2021年12月起开展“小金库”专项检查治理工作，具体实施方案如下：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一、检查治理范围和内容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违反法律法规及其他有关规定，应列入而未列入校区收入的各项资金及其形成的资产，均纳入治理范围。具体表现形式包括：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1．违规收费、罚款及摊派设立“小金库”；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2．用资产处置、出租等收入设立“小金库”；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3．以会议费、劳务费、实习费、培训费、管理费、手续费、咨询费和代课费等各种名义套取资金设立“小金库”，以举办会议、培训班结余等形式设立“小金库”；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4．经营收入未纳入规定账簿核算设立“小金库”；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5．通过虚列支出转出资金设立“小金库”；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6．以假发票等非法票据骗取资金设立“小金库”；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7．上下级单位之间相互转移资金设立“小金库”；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8．各种形式的佣金、回扣和提成设立的“小金库”，以合同之外的折扣、回扣等未入单位账簿设立的“小金库”；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9．其他形式设立的“小金库”。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二、组织机构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校区财务处、纪委办公室、审计室具体负责此次检查治理期间的日常工作，组成检查治理“小金库”工作组。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三、工作步骤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检查治理“小金库”工作从2021年12月开始至2022年6月底结束，分四个阶段进行。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第一阶段：自查自纠阶段（2021年12月</w:t>
      </w:r>
      <w:r>
        <w:rPr>
          <w:rFonts w:ascii="仿宋" w:hAnsi="仿宋" w:eastAsia="仿宋" w:cs="仿宋"/>
          <w:color w:val="000000"/>
          <w:sz w:val="28"/>
          <w:szCs w:val="28"/>
        </w:rPr>
        <w:t>29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日至2022年3月31日）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校区各单位要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认真组织自查工作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逐一对照本方案中“小金库”的九种表现形式进行自查。对自查中发现的各种违法违规问题，必须自觉纠正。各单位及其下属的系、所、中心、室、科研项目组等均需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填写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自查情况统计表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和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“小金库”检查治理工作承诺书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，由填报单位汇总提交自查报告。针对查出的问题，提出整改措施。各单位务必于2022年4月1日前将自查报告、自查情况统计表和承诺书报送校区财务处会计二科。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第二阶段：审核抽查阶段（2022年4月1日至4月30日）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校区检查治理“小金库”工作组对照各单位报送的自查自纠材料进行审核，并对重点单位进行抽查。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第三阶段：督促整改阶段（2022年5月1日至5月30日）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校区各单位要将本单位处理情况进行总结，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要深入剖析产生问题的原因，进一步完善相关管理制度，强化源头治理，建立健全预防和治理“小金库”的长效机制，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于2022年6月1日前上报校区检查治理“小金库”工作组。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第四阶段：总结通报阶段（2022年6月1日至6月30日）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校区检查治理“小金库”工作组负责总结检查治理工作情况，对违法违规行为进行通报。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四、工作要求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（一）校区各单位要高度重视“小金库”的专项检查治理工作，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要统一思想，充分认识此次“小金库”专项检查治理工作的重要意义。切实加强治理“小金库”工作的组织领导，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加强党风廉政建设，认真清理整顿，自查工作要求全面深入，自查面应达到100%，不留死角，不搞形式走过场。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（二）对检查中发现的违法违规行为，责令限期整改，所得收入清查后足额入账。对有严重违法违纪行为单位的负责人和直接责任人，按照规定给予相应的党纪政纪处分，构成犯罪的，移交司法机                       关追究刑事责任。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（三）校区各单位领导要负责此次检查治理工作，指定专人负责具体工作，明确责任，使检查治理的专项业务有人抓有人管。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（四）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工作组设立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举报电话和举报信箱。对自查零申报单位和漏报单位，经举报查实，将追究部门负责人、直接责任人责任。举报电话：0631-5687280，举报电子邮箱：hitwhjw@hit.edu.cn。</w:t>
      </w:r>
    </w:p>
    <w:p>
      <w:pPr>
        <w:widowControl/>
        <w:shd w:val="clear" w:color="auto" w:fill="FFFFFF"/>
        <w:spacing w:line="570" w:lineRule="atLeast"/>
        <w:ind w:firstLine="640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（五）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对专项检查治理工作中发现的其他违法违规的问题，按照有关法律法规进行处理。</w:t>
      </w:r>
    </w:p>
    <w:p>
      <w:pPr>
        <w:widowControl/>
        <w:shd w:val="clear" w:color="auto" w:fill="FFFFFF"/>
        <w:spacing w:line="570" w:lineRule="atLeast"/>
        <w:ind w:firstLine="64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570" w:lineRule="atLeast"/>
        <w:ind w:firstLine="4340" w:firstLineChars="1550"/>
        <w:jc w:val="lef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widowControl/>
        <w:shd w:val="clear" w:color="auto" w:fill="FFFFFF"/>
        <w:spacing w:line="570" w:lineRule="atLeast"/>
        <w:ind w:firstLine="6020" w:firstLineChars="2150"/>
        <w:jc w:val="left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校区财务处 </w:t>
      </w:r>
    </w:p>
    <w:p>
      <w:pPr>
        <w:widowControl/>
        <w:shd w:val="clear" w:color="auto" w:fill="FFFFFF"/>
        <w:spacing w:line="570" w:lineRule="atLeast"/>
        <w:ind w:firstLine="5600" w:firstLineChars="2000"/>
        <w:jc w:val="lef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2021年12月2</w:t>
      </w:r>
      <w:r>
        <w:rPr>
          <w:rFonts w:ascii="仿宋" w:hAnsi="仿宋" w:eastAsia="仿宋" w:cs="仿宋"/>
          <w:color w:val="00000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96"/>
    <w:rsid w:val="00001288"/>
    <w:rsid w:val="000B316E"/>
    <w:rsid w:val="000E3096"/>
    <w:rsid w:val="0019383B"/>
    <w:rsid w:val="001A326C"/>
    <w:rsid w:val="002C2639"/>
    <w:rsid w:val="002E4CC9"/>
    <w:rsid w:val="003010C1"/>
    <w:rsid w:val="003269EE"/>
    <w:rsid w:val="00386EF2"/>
    <w:rsid w:val="003F60AF"/>
    <w:rsid w:val="00492717"/>
    <w:rsid w:val="00592AAC"/>
    <w:rsid w:val="005F32D4"/>
    <w:rsid w:val="0063749F"/>
    <w:rsid w:val="006B6997"/>
    <w:rsid w:val="006C5F3F"/>
    <w:rsid w:val="00765919"/>
    <w:rsid w:val="007866EA"/>
    <w:rsid w:val="007F3AC3"/>
    <w:rsid w:val="00876EB0"/>
    <w:rsid w:val="00884088"/>
    <w:rsid w:val="008A4D48"/>
    <w:rsid w:val="00951BC1"/>
    <w:rsid w:val="009B73CF"/>
    <w:rsid w:val="009F3492"/>
    <w:rsid w:val="00AA331A"/>
    <w:rsid w:val="00AF5D08"/>
    <w:rsid w:val="00B31E43"/>
    <w:rsid w:val="00B913DD"/>
    <w:rsid w:val="00C51749"/>
    <w:rsid w:val="00C8226B"/>
    <w:rsid w:val="00CC3E39"/>
    <w:rsid w:val="00CD2696"/>
    <w:rsid w:val="00CD3AB9"/>
    <w:rsid w:val="00D16DDB"/>
    <w:rsid w:val="00DB1C8C"/>
    <w:rsid w:val="00DC712D"/>
    <w:rsid w:val="00DE0379"/>
    <w:rsid w:val="00E77F72"/>
    <w:rsid w:val="00F731B2"/>
    <w:rsid w:val="00FD408F"/>
    <w:rsid w:val="00FE0D99"/>
    <w:rsid w:val="31596343"/>
    <w:rsid w:val="4F7410A9"/>
    <w:rsid w:val="71C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cnblogs.com/dinphy</Company>
  <Pages>4</Pages>
  <Words>251</Words>
  <Characters>1431</Characters>
  <Lines>11</Lines>
  <Paragraphs>3</Paragraphs>
  <TotalTime>0</TotalTime>
  <ScaleCrop>false</ScaleCrop>
  <LinksUpToDate>false</LinksUpToDate>
  <CharactersWithSpaces>1679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2021-12-27T01:40:00Z</dcterms:created>
  <dc:creator>DinphyMod</dc:creator>
  <cp:lastModifiedBy>王勇</cp:lastModifiedBy>
  <dcterms:modified xsi:type="dcterms:W3CDTF">2021-12-29T09:42:05Z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09C219E919D7481F810330536789F754</vt:lpwstr>
  </property>
</Properties>
</file>