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5B698">
      <w:pPr>
        <w:pStyle w:val="6"/>
        <w:rPr>
          <w:b/>
          <w:bCs/>
          <w:color w:val="4F81BD" w:themeColor="accent1"/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4F81BD" w:themeColor="accent1"/>
          <w14:textFill>
            <w14:solidFill>
              <w14:schemeClr w14:val="accent1"/>
            </w14:solidFill>
          </w14:textFill>
        </w:rPr>
        <w:t>爱尔兰都柏林⼤学项⽬介绍</w:t>
      </w:r>
    </w:p>
    <w:p w14:paraId="36C84089">
      <w:pPr>
        <w:pStyle w:val="4"/>
        <w:spacing w:before="17"/>
        <w:ind w:left="0"/>
        <w:rPr>
          <w:sz w:val="16"/>
        </w:rPr>
      </w:pPr>
    </w:p>
    <w:p w14:paraId="565D96B2">
      <w:pPr>
        <w:widowControl/>
        <w:spacing w:after="160"/>
        <w:jc w:val="left"/>
        <w:rPr>
          <w:rFonts w:ascii="Microsoft YaHei" w:hAnsi="Microsoft YaHei" w:eastAsia="Microsoft YaHei" w:cs="SimSun"/>
          <w:color w:val="0070C0"/>
          <w:kern w:val="0"/>
          <w:sz w:val="28"/>
          <w:szCs w:val="28"/>
        </w:rPr>
      </w:pPr>
      <w:r>
        <w:rPr>
          <w:rFonts w:hint="eastAsia" w:ascii="Microsoft YaHei" w:hAnsi="Microsoft YaHei" w:eastAsia="Microsoft YaHei" w:cs="SimSun"/>
          <w:b/>
          <w:bCs/>
          <w:color w:val="0070C0"/>
          <w:kern w:val="0"/>
          <w:sz w:val="28"/>
          <w:szCs w:val="28"/>
        </w:rPr>
        <w:t>学校介绍</w:t>
      </w:r>
    </w:p>
    <w:p w14:paraId="514E288B">
      <w:pPr>
        <w:widowControl/>
        <w:spacing w:after="160"/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爱尔兰都柏林大学</w:t>
      </w:r>
      <w:r>
        <w:rPr>
          <w:rFonts w:hint="default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University College Dublin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建校于1854年，QS世界大学排名全球前1%， 由现代高等教育思想家约翰纽曼创立，目前拥有3万多名在校生，包括来自136个国家和地区的国际学生， 是爱尔兰高校中规模最大，国际化程度最高的大学。同时， 都柏林大学是</w:t>
      </w:r>
      <w:r>
        <w:rPr>
          <w:rFonts w:hint="default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Universitas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 xml:space="preserve"> 21的创建成员之一， 在教学和科研方向都享有很高的国际声誉，学校与工商界及国际教育，科研机构建立了广泛的合作关系，以高质量的教育水准和开拓性研究课题而享誉世界，202</w:t>
      </w:r>
      <w:r>
        <w:rPr>
          <w:rFonts w:hint="default" w:cs="SimSun"/>
          <w:color w:val="000000"/>
          <w:kern w:val="0"/>
          <w:sz w:val="18"/>
          <w:szCs w:val="18"/>
          <w:lang w:val="en-US" w:eastAsia="zh-CN"/>
        </w:rPr>
        <w:t>4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年QS全球</w:t>
      </w:r>
      <w:r>
        <w:rPr>
          <w:rFonts w:hint="eastAsia" w:cs="SimSun"/>
          <w:color w:val="000000"/>
          <w:kern w:val="0"/>
          <w:sz w:val="18"/>
          <w:szCs w:val="18"/>
          <w:lang w:val="en-US" w:eastAsia="zh-CN"/>
        </w:rPr>
        <w:t>大学综合排名位列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第</w:t>
      </w:r>
      <w:r>
        <w:rPr>
          <w:rFonts w:hint="eastAsia" w:cs="SimSun"/>
          <w:color w:val="000000"/>
          <w:kern w:val="0"/>
          <w:sz w:val="18"/>
          <w:szCs w:val="18"/>
          <w:lang w:val="en-US" w:eastAsia="zh-CN"/>
        </w:rPr>
        <w:t>126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位，</w:t>
      </w:r>
      <w:r>
        <w:rPr>
          <w:rFonts w:hint="eastAsia" w:cs="SimSun"/>
          <w:color w:val="000000"/>
          <w:kern w:val="0"/>
          <w:sz w:val="18"/>
          <w:szCs w:val="18"/>
          <w:lang w:val="en-US" w:eastAsia="zh-CN"/>
        </w:rPr>
        <w:t>毕业生就业力排名位列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 xml:space="preserve">爱尔兰国立大学第1位。 </w:t>
      </w:r>
    </w:p>
    <w:p w14:paraId="0841A93F">
      <w:pPr>
        <w:widowControl/>
        <w:spacing w:after="160"/>
        <w:rPr>
          <w:rFonts w:hint="default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都柏林大学下设人文，商学，社会科学与法学，科学，工程与建筑，健康与农业科学6大学部，开设超过70个本科课程以及300门硕士课程，是爱尔兰发布科研文献最多的高校，同时与各大产业合作紧密，致力于人才培养与成果转化。在202</w:t>
      </w:r>
      <w:r>
        <w:rPr>
          <w:rFonts w:hint="eastAsia" w:cs="SimSun"/>
          <w:color w:val="000000"/>
          <w:kern w:val="0"/>
          <w:sz w:val="18"/>
          <w:szCs w:val="18"/>
          <w:lang w:val="en-US" w:eastAsia="zh-CN"/>
        </w:rPr>
        <w:t>4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年世界大学学科排名中， 都柏林大学的工程，医学，体育科学，信息管理以及农林科学学科排名世界前50，英语语言文学，地理学，法学，政治学等学科排名世界前100。其中，爱尔兰都柏林大学斯莫菲特研究生商学院（Smurfit Graduate Business</w:t>
      </w:r>
      <w:r>
        <w:rPr>
          <w:rFonts w:hint="default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 xml:space="preserve"> School)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 xml:space="preserve">是爱尔兰唯一一个同时拥有美国商学院协会（AACSB），欧洲质量改善系统（EQUIS）和英国工商管理硕士协会（AMBA）认证的商学院，被誉为三皇冠认证，排名全球前50，欧洲排名第21位，是全球顶尖的商学院之一。 </w:t>
      </w:r>
    </w:p>
    <w:p w14:paraId="15C441FF"/>
    <w:p w14:paraId="4E2FB17B">
      <w:pPr>
        <w:widowControl/>
        <w:spacing w:after="160"/>
        <w:jc w:val="left"/>
        <w:rPr>
          <w:rFonts w:ascii="Microsoft YaHei" w:hAnsi="Microsoft YaHei" w:eastAsia="Microsoft YaHei" w:cs="SimSun"/>
          <w:color w:val="0070C0"/>
          <w:kern w:val="0"/>
          <w:sz w:val="28"/>
          <w:szCs w:val="28"/>
        </w:rPr>
      </w:pPr>
      <w:r>
        <w:rPr>
          <w:rFonts w:hint="eastAsia" w:ascii="Microsoft YaHei" w:hAnsi="Microsoft YaHei" w:eastAsia="Microsoft YaHei" w:cs="SimSun"/>
          <w:b/>
          <w:bCs/>
          <w:color w:val="0070C0"/>
          <w:kern w:val="0"/>
          <w:sz w:val="28"/>
          <w:szCs w:val="28"/>
        </w:rPr>
        <w:t>学校声誉</w:t>
      </w:r>
    </w:p>
    <w:p w14:paraId="2E33004E">
      <w:pPr>
        <w:widowControl/>
        <w:spacing w:after="160"/>
        <w:rPr>
          <w:rFonts w:ascii="Microsoft YaHei" w:hAnsi="Microsoft YaHei" w:eastAsia="Microsoft YaHei" w:cs="SimSun"/>
          <w:kern w:val="0"/>
          <w:sz w:val="18"/>
          <w:szCs w:val="18"/>
        </w:rPr>
      </w:pP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</w:rPr>
        <w:t>都柏林大学的教学质量与科研水平在世界范围内取得了高度的认可。202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4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</w:rPr>
        <w:t>年《QS世界大学综合排名》中，都柏林大学位列世界1</w:t>
      </w:r>
      <w:r>
        <w:rPr>
          <w:rFonts w:hint="eastAsia" w:cs="SimSun"/>
          <w:color w:val="000000"/>
          <w:kern w:val="0"/>
          <w:sz w:val="18"/>
          <w:szCs w:val="18"/>
          <w:lang w:val="en-US" w:eastAsia="zh-CN"/>
        </w:rPr>
        <w:t>26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</w:rPr>
        <w:t>位，是高居世界前1%的大学。学校在2018 - 202</w:t>
      </w:r>
      <w:r>
        <w:rPr>
          <w:rFonts w:hint="eastAsia" w:cs="SimSun"/>
          <w:color w:val="000000"/>
          <w:kern w:val="0"/>
          <w:sz w:val="18"/>
          <w:szCs w:val="18"/>
          <w:lang w:val="en-US" w:eastAsia="zh-CN"/>
        </w:rPr>
        <w:t>4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</w:rPr>
        <w:t>连续</w:t>
      </w:r>
      <w:r>
        <w:rPr>
          <w:rFonts w:hint="eastAsia" w:cs="SimSun"/>
          <w:color w:val="000000"/>
          <w:kern w:val="0"/>
          <w:sz w:val="18"/>
          <w:szCs w:val="18"/>
          <w:lang w:val="en-US" w:eastAsia="zh-CN"/>
        </w:rPr>
        <w:t>7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</w:rPr>
        <w:t>年在《QS世界大学毕业生就业力排名》中位居爱尔兰第一、最高位居世界第7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8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</w:rPr>
        <w:t>位，是爱尔兰唯一连续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  <w:lang w:val="en-US" w:eastAsia="zh-CN"/>
        </w:rPr>
        <w:t>六</w:t>
      </w:r>
      <w:r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</w:rPr>
        <w:t>年进入到世界前100的大学，学校的毕业生备受全球雇主的好评。</w:t>
      </w:r>
    </w:p>
    <w:p w14:paraId="6FE00724"/>
    <w:p w14:paraId="0C67F153">
      <w:pPr>
        <w:widowControl/>
        <w:spacing w:after="160"/>
        <w:jc w:val="left"/>
        <w:rPr>
          <w:rFonts w:hint="eastAsia" w:ascii="Microsoft YaHei" w:hAnsi="Microsoft YaHei" w:eastAsia="Microsoft YaHei" w:cs="SimSun"/>
          <w:color w:val="000000"/>
          <w:kern w:val="0"/>
          <w:sz w:val="18"/>
          <w:szCs w:val="18"/>
        </w:rPr>
      </w:pPr>
    </w:p>
    <w:p w14:paraId="582279C2">
      <w:pPr>
        <w:widowControl/>
        <w:jc w:val="left"/>
        <w:rPr>
          <w:rFonts w:ascii="Microsoft YaHei" w:hAnsi="Microsoft YaHei" w:eastAsia="Microsoft YaHei" w:cs="Microsoft YaHei"/>
          <w:b/>
          <w:color w:val="0070C0"/>
          <w:sz w:val="28"/>
          <w:szCs w:val="28"/>
        </w:rPr>
      </w:pPr>
      <w:r>
        <w:rPr>
          <w:rFonts w:hint="eastAsia" w:ascii="Microsoft YaHei" w:hAnsi="Microsoft YaHei" w:eastAsia="Microsoft YaHei" w:cs="PingFang SC"/>
          <w:b/>
          <w:color w:val="0070C0"/>
          <w:sz w:val="28"/>
          <w:szCs w:val="28"/>
        </w:rPr>
        <w:t>都柏林大学</w:t>
      </w:r>
      <w:r>
        <w:rPr>
          <w:rFonts w:ascii="Microsoft YaHei" w:hAnsi="Microsoft YaHei" w:eastAsia="Microsoft YaHei" w:cs="Microsoft YaHei"/>
          <w:b/>
          <w:color w:val="0070C0"/>
          <w:sz w:val="28"/>
          <w:szCs w:val="28"/>
        </w:rPr>
        <w:t xml:space="preserve"> – </w:t>
      </w:r>
      <w:r>
        <w:rPr>
          <w:rFonts w:hint="eastAsia" w:ascii="Microsoft YaHei" w:hAnsi="Microsoft YaHei" w:eastAsia="Microsoft YaHei" w:cs="PingFang SC"/>
          <w:b/>
          <w:color w:val="0070C0"/>
          <w:sz w:val="28"/>
          <w:szCs w:val="28"/>
        </w:rPr>
        <w:t>实至名归的爱尔兰排名第一的精英大学</w:t>
      </w:r>
    </w:p>
    <w:tbl>
      <w:tblPr>
        <w:tblStyle w:val="10"/>
        <w:tblW w:w="8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3079"/>
        <w:gridCol w:w="2531"/>
      </w:tblGrid>
      <w:tr w14:paraId="69674717">
        <w:trPr>
          <w:jc w:val="center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926F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爱尔兰排名第一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  <w:t xml:space="preserve">* 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6CC8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爱尔兰毕业生就业力第一</w:t>
            </w: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90D9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爱尔兰办学规模第一</w:t>
            </w:r>
          </w:p>
        </w:tc>
      </w:tr>
      <w:tr w14:paraId="067FC1E7">
        <w:trPr>
          <w:jc w:val="center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FD0D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爱尔兰国际化程度第一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98AD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爱尔兰国际化程度第一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54C6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教学水平爱尔兰第一</w:t>
            </w:r>
          </w:p>
        </w:tc>
      </w:tr>
      <w:tr w14:paraId="55192BEE">
        <w:trPr>
          <w:jc w:val="center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E494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国际员工数量爱尔兰第一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1941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研究成果数量爱尔兰第一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CCE8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文化传承爱尔兰第一</w:t>
            </w:r>
          </w:p>
        </w:tc>
      </w:tr>
      <w:tr w14:paraId="517AD439">
        <w:trPr>
          <w:jc w:val="center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AC1C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国际合作水平爱尔兰第一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706C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体育成绩爱尔兰第一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804A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bookmarkStart w:id="0" w:name="bookmark=id.3o7alnk" w:colFirst="0" w:colLast="0"/>
            <w:bookmarkEnd w:id="0"/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</w:rPr>
              <w:t>庞大的校友网络</w:t>
            </w:r>
          </w:p>
        </w:tc>
      </w:tr>
      <w:tr w14:paraId="1224033F">
        <w:trPr>
          <w:jc w:val="center"/>
        </w:trPr>
        <w:tc>
          <w:tcPr>
            <w:tcW w:w="8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C7AE"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26"/>
              <w:jc w:val="left"/>
              <w:rPr>
                <w:rFonts w:ascii="Microsoft YaHei" w:hAnsi="Microsoft YaHei" w:eastAsia="Microsoft YaHei" w:cs="PingFang SC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PingFang SC"/>
                <w:color w:val="000000"/>
                <w:sz w:val="18"/>
                <w:szCs w:val="18"/>
                <w:lang w:val="en-GB"/>
              </w:rPr>
              <w:t>2023 QS</w:t>
            </w: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  <w:lang w:val="en-GB"/>
              </w:rPr>
              <w:t>学科排名进入全球</w:t>
            </w:r>
            <w:r>
              <w:rPr>
                <w:rFonts w:ascii="Microsoft YaHei" w:hAnsi="Microsoft YaHei" w:eastAsia="Microsoft YaHei" w:cs="PingFang SC"/>
                <w:color w:val="000000"/>
                <w:sz w:val="18"/>
                <w:szCs w:val="18"/>
                <w:lang w:val="en-GB"/>
              </w:rPr>
              <w:t>T</w:t>
            </w: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  <w:lang w:val="en-GB"/>
              </w:rPr>
              <w:t>op</w:t>
            </w:r>
            <w:r>
              <w:rPr>
                <w:rFonts w:ascii="Microsoft YaHei" w:hAnsi="Microsoft YaHei" w:eastAsia="Microsoft YaHei" w:cs="PingFang SC"/>
                <w:color w:val="000000"/>
                <w:sz w:val="18"/>
                <w:szCs w:val="18"/>
                <w:lang w:val="en-GB"/>
              </w:rPr>
              <w:t xml:space="preserve"> 1%</w:t>
            </w:r>
            <w:r>
              <w:rPr>
                <w:rFonts w:hint="eastAsia" w:ascii="Microsoft YaHei" w:hAnsi="Microsoft YaHei" w:eastAsia="Microsoft YaHei" w:cs="PingFang SC"/>
                <w:color w:val="000000"/>
                <w:sz w:val="18"/>
                <w:szCs w:val="18"/>
                <w:lang w:val="en-GB"/>
              </w:rPr>
              <w:t>总数爱尔兰第一</w:t>
            </w:r>
          </w:p>
        </w:tc>
      </w:tr>
    </w:tbl>
    <w:p w14:paraId="3A56305F">
      <w:pPr>
        <w:pStyle w:val="4"/>
        <w:spacing w:line="367" w:lineRule="exact"/>
        <w:ind w:left="121"/>
        <w:rPr>
          <w:color w:val="3F6797"/>
        </w:rPr>
      </w:pPr>
    </w:p>
    <w:p w14:paraId="534D2D0E">
      <w:pPr>
        <w:pStyle w:val="4"/>
        <w:numPr>
          <w:ilvl w:val="0"/>
          <w:numId w:val="2"/>
        </w:numPr>
        <w:spacing w:line="367" w:lineRule="exact"/>
        <w:ind w:left="121"/>
        <w:rPr>
          <w:b/>
          <w:bCs/>
          <w:color w:val="3F6797"/>
        </w:rPr>
      </w:pPr>
      <w:r>
        <w:rPr>
          <w:b/>
          <w:bCs/>
          <w:color w:val="3F6797"/>
        </w:rPr>
        <w:t>3+1+1/3.5+0.5+1 项⽬</w:t>
      </w:r>
    </w:p>
    <w:p w14:paraId="1F5348FA">
      <w:pPr>
        <w:pStyle w:val="4"/>
        <w:numPr>
          <w:ilvl w:val="0"/>
          <w:numId w:val="0"/>
        </w:numPr>
        <w:spacing w:line="367" w:lineRule="exact"/>
        <w:ind w:right="0" w:rightChars="0"/>
        <w:rPr>
          <w:b/>
          <w:bCs/>
          <w:color w:val="3F6797"/>
        </w:rPr>
      </w:pPr>
    </w:p>
    <w:p w14:paraId="01B7A7DB">
      <w:pPr>
        <w:pStyle w:val="8"/>
        <w:numPr>
          <w:ilvl w:val="1"/>
          <w:numId w:val="3"/>
        </w:numPr>
        <w:tabs>
          <w:tab w:val="left" w:pos="403"/>
        </w:tabs>
        <w:spacing w:before="0" w:after="0" w:line="362" w:lineRule="exact"/>
        <w:ind w:left="403" w:right="0" w:hanging="282"/>
        <w:jc w:val="left"/>
        <w:rPr>
          <w:sz w:val="20"/>
        </w:rPr>
      </w:pPr>
      <w:r>
        <w:rPr>
          <w:sz w:val="20"/>
        </w:rPr>
        <w:t>项⽬概况</w:t>
      </w:r>
    </w:p>
    <w:p w14:paraId="1DC06E16">
      <w:pPr>
        <w:pStyle w:val="4"/>
        <w:spacing w:line="237" w:lineRule="auto"/>
        <w:ind w:left="121" w:right="4816"/>
        <w:rPr>
          <w:rFonts w:hint="default" w:eastAsia="Microsoft YaHei"/>
          <w:lang w:val="en-US" w:eastAsia="zh-CN"/>
        </w:rPr>
      </w:pPr>
      <w:r>
        <w:t>项⽬对象：</w:t>
      </w:r>
      <w:r>
        <w:rPr>
          <w:rFonts w:hint="eastAsia"/>
          <w:lang w:val="en-US" w:eastAsia="zh-CN"/>
        </w:rPr>
        <w:t>哈尔滨工业</w:t>
      </w:r>
      <w:r>
        <w:rPr>
          <w:rFonts w:hint="eastAsia"/>
          <w:lang w:val="en-US" w:eastAsia="zh-Hans"/>
        </w:rPr>
        <w:t>大学</w:t>
      </w:r>
      <w:r>
        <w:t>⼤三、</w:t>
      </w:r>
      <w:r>
        <w:rPr>
          <w:rFonts w:hint="eastAsia"/>
          <w:lang w:val="en-US" w:eastAsia="zh-CN"/>
        </w:rPr>
        <w:t>或</w:t>
      </w:r>
      <w:r>
        <w:t>⼤</w:t>
      </w:r>
      <w:r>
        <w:rPr>
          <w:rFonts w:hint="eastAsia"/>
          <w:lang w:val="en-US" w:eastAsia="zh-CN"/>
        </w:rPr>
        <w:t>四（大四仅限第一学期学生）</w:t>
      </w:r>
    </w:p>
    <w:p w14:paraId="0B0AEF19">
      <w:pPr>
        <w:pStyle w:val="4"/>
        <w:spacing w:line="364" w:lineRule="exact"/>
        <w:ind w:left="121"/>
      </w:pPr>
      <w:r>
        <w:t>申请时间：</w:t>
      </w:r>
    </w:p>
    <w:p w14:paraId="27500D82">
      <w:pPr>
        <w:pStyle w:val="4"/>
        <w:spacing w:line="365" w:lineRule="exact"/>
        <w:ind w:left="481"/>
      </w:pPr>
      <w:r>
        <w:t>202</w:t>
      </w:r>
      <w:r>
        <w:rPr>
          <w:rFonts w:hint="eastAsia"/>
          <w:lang w:val="en-US" w:eastAsia="zh-CN"/>
        </w:rPr>
        <w:t>4</w:t>
      </w:r>
      <w:r>
        <w:t xml:space="preserve"> 年 10 ⽉ 1 ⽇开始</w:t>
      </w:r>
    </w:p>
    <w:p w14:paraId="78C2D1FC">
      <w:pPr>
        <w:pStyle w:val="4"/>
        <w:spacing w:line="367" w:lineRule="exact"/>
        <w:ind w:left="471"/>
      </w:pPr>
      <w:r>
        <w:t>(考虑签证办理周期，约 20 天，请尽早完成申请)</w:t>
      </w:r>
    </w:p>
    <w:p w14:paraId="3B6069A2">
      <w:pPr>
        <w:pStyle w:val="4"/>
        <w:spacing w:before="4"/>
        <w:ind w:left="0"/>
        <w:rPr>
          <w:sz w:val="19"/>
        </w:rPr>
      </w:pPr>
    </w:p>
    <w:p w14:paraId="460EAA2B">
      <w:pPr>
        <w:pStyle w:val="8"/>
        <w:numPr>
          <w:ilvl w:val="1"/>
          <w:numId w:val="3"/>
        </w:numPr>
        <w:tabs>
          <w:tab w:val="left" w:pos="403"/>
        </w:tabs>
        <w:spacing w:before="0" w:after="0" w:line="367" w:lineRule="exact"/>
        <w:ind w:left="403" w:right="0" w:hanging="282"/>
        <w:jc w:val="left"/>
        <w:rPr>
          <w:sz w:val="20"/>
        </w:rPr>
      </w:pPr>
      <w:r>
        <w:rPr>
          <w:sz w:val="20"/>
        </w:rPr>
        <w:t>学习⽅式：</w:t>
      </w:r>
    </w:p>
    <w:p w14:paraId="530CA608">
      <w:pPr>
        <w:pStyle w:val="4"/>
        <w:spacing w:before="1" w:line="237" w:lineRule="auto"/>
        <w:ind w:left="121" w:right="113"/>
        <w:jc w:val="both"/>
      </w:pPr>
      <w:r>
        <w:t>学⽣在</w:t>
      </w:r>
      <w:r>
        <w:rPr>
          <w:rFonts w:hint="eastAsia"/>
          <w:lang w:val="en-US" w:eastAsia="zh-CN"/>
        </w:rPr>
        <w:t>哈尔滨工业</w:t>
      </w:r>
      <w:r>
        <w:rPr>
          <w:rFonts w:hint="eastAsia"/>
          <w:lang w:val="en-US" w:eastAsia="zh-Hans"/>
        </w:rPr>
        <w:t>大学</w:t>
      </w:r>
      <w:r>
        <w:t>完成前三年或三年半的学习后，⼤四赴都柏林⼤学完成⼀年或半年硕⼠衔接课程，包括专业课程、学习技巧及英语课程学习， 顺利完成学业后获得</w:t>
      </w:r>
      <w:r>
        <w:rPr>
          <w:rFonts w:hint="eastAsia"/>
          <w:lang w:val="en-US" w:eastAsia="zh-CN"/>
        </w:rPr>
        <w:t>哈尔滨工业</w:t>
      </w:r>
      <w:r>
        <w:rPr>
          <w:rFonts w:hint="eastAsia"/>
          <w:lang w:val="en-US" w:eastAsia="zh-Hans"/>
        </w:rPr>
        <w:t>大学</w:t>
      </w:r>
      <w:r>
        <w:t>学⼠学位，随后在都柏林⼤学完成⼀年的硕⼠项⽬课程，顺利完成学业后获得都柏林⼤学硕⼠学位。</w:t>
      </w:r>
    </w:p>
    <w:p w14:paraId="1DC1A783">
      <w:pPr>
        <w:pStyle w:val="4"/>
        <w:spacing w:before="11"/>
        <w:ind w:left="0"/>
        <w:rPr>
          <w:sz w:val="19"/>
        </w:rPr>
      </w:pPr>
    </w:p>
    <w:p w14:paraId="610D5AC3">
      <w:pPr>
        <w:pStyle w:val="8"/>
        <w:numPr>
          <w:ilvl w:val="1"/>
          <w:numId w:val="3"/>
        </w:numPr>
        <w:tabs>
          <w:tab w:val="left" w:pos="403"/>
        </w:tabs>
        <w:spacing w:before="1" w:after="0" w:line="364" w:lineRule="exact"/>
        <w:ind w:left="403" w:right="0" w:hanging="282"/>
        <w:jc w:val="left"/>
        <w:rPr>
          <w:sz w:val="20"/>
        </w:rPr>
      </w:pPr>
      <w:r>
        <w:rPr>
          <w:sz w:val="20"/>
        </w:rPr>
        <w:t>项⽬要求：</w:t>
      </w:r>
    </w:p>
    <w:p w14:paraId="607A4F41">
      <w:pPr>
        <w:pStyle w:val="8"/>
        <w:numPr>
          <w:ilvl w:val="2"/>
          <w:numId w:val="3"/>
        </w:numPr>
        <w:tabs>
          <w:tab w:val="left" w:pos="841"/>
          <w:tab w:val="left" w:pos="842"/>
        </w:tabs>
        <w:spacing w:before="0" w:after="0" w:line="362" w:lineRule="exact"/>
        <w:ind w:left="841" w:right="0" w:hanging="361"/>
        <w:jc w:val="left"/>
        <w:rPr>
          <w:sz w:val="20"/>
        </w:rPr>
      </w:pPr>
      <w:r>
        <w:rPr>
          <w:spacing w:val="-3"/>
          <w:sz w:val="20"/>
        </w:rPr>
        <w:t xml:space="preserve">平均分 </w:t>
      </w:r>
      <w:r>
        <w:rPr>
          <w:rFonts w:hint="eastAsia"/>
          <w:spacing w:val="-3"/>
          <w:sz w:val="20"/>
          <w:lang w:val="en-US" w:eastAsia="zh-CN"/>
        </w:rPr>
        <w:t>73</w:t>
      </w:r>
      <w:r>
        <w:rPr>
          <w:sz w:val="20"/>
        </w:rPr>
        <w:t>%及以上</w:t>
      </w:r>
      <w:r>
        <w:rPr>
          <w:rFonts w:hint="eastAsia"/>
          <w:sz w:val="20"/>
          <w:lang w:val="en-US" w:eastAsia="zh-CN"/>
        </w:rPr>
        <w:t xml:space="preserve"> </w:t>
      </w:r>
    </w:p>
    <w:p w14:paraId="3252CC7E">
      <w:pPr>
        <w:pStyle w:val="8"/>
        <w:numPr>
          <w:ilvl w:val="2"/>
          <w:numId w:val="3"/>
        </w:numPr>
        <w:tabs>
          <w:tab w:val="left" w:pos="841"/>
          <w:tab w:val="left" w:pos="842"/>
        </w:tabs>
        <w:spacing w:before="0" w:after="0" w:line="365" w:lineRule="exact"/>
        <w:ind w:left="841" w:right="0" w:hanging="361"/>
        <w:jc w:val="left"/>
        <w:rPr>
          <w:sz w:val="20"/>
        </w:rPr>
      </w:pPr>
      <w:r>
        <w:rPr>
          <w:sz w:val="20"/>
        </w:rPr>
        <w:t>语⾔要求：</w:t>
      </w:r>
    </w:p>
    <w:p w14:paraId="66C1200B">
      <w:pPr>
        <w:pStyle w:val="4"/>
        <w:spacing w:line="276" w:lineRule="auto"/>
        <w:ind w:left="481" w:right="116"/>
      </w:pPr>
      <w:r>
        <w:rPr>
          <w:w w:val="95"/>
        </w:rPr>
        <w:t>3+1+1：雅思成绩 5.5（单科不低于 5.0）或托福 6</w:t>
      </w:r>
      <w:r>
        <w:rPr>
          <w:rFonts w:hint="eastAsia"/>
          <w:w w:val="95"/>
          <w:lang w:val="en-US" w:eastAsia="zh-CN"/>
        </w:rPr>
        <w:t>0</w:t>
      </w:r>
      <w:r>
        <w:rPr>
          <w:w w:val="95"/>
        </w:rPr>
        <w:t>（阅读</w:t>
      </w:r>
      <w:r>
        <w:rPr>
          <w:rFonts w:hint="eastAsia"/>
          <w:w w:val="95"/>
          <w:lang w:val="en-US" w:eastAsia="zh-CN"/>
        </w:rPr>
        <w:t>不低于8</w:t>
      </w:r>
      <w:r>
        <w:rPr>
          <w:w w:val="95"/>
        </w:rPr>
        <w:t>、听⼒</w:t>
      </w:r>
      <w:r>
        <w:rPr>
          <w:rFonts w:hint="eastAsia"/>
          <w:w w:val="95"/>
          <w:lang w:val="en-US" w:eastAsia="zh-CN"/>
        </w:rPr>
        <w:t>不低于7</w:t>
      </w:r>
      <w:r>
        <w:rPr>
          <w:w w:val="95"/>
        </w:rPr>
        <w:t>、⼜语不低于 15，写作不低</w:t>
      </w:r>
      <w:r>
        <w:t>于 17）</w:t>
      </w:r>
    </w:p>
    <w:p w14:paraId="5FF95760">
      <w:pPr>
        <w:pStyle w:val="4"/>
        <w:spacing w:before="189" w:line="237" w:lineRule="auto"/>
        <w:ind w:left="481" w:right="116"/>
      </w:pPr>
      <w:r>
        <w:rPr>
          <w:w w:val="95"/>
        </w:rPr>
        <w:t xml:space="preserve">3.5+0.5+1：雅思成绩 6.0（单科不低于 5.5）或托福 </w:t>
      </w:r>
      <w:r>
        <w:rPr>
          <w:rFonts w:hint="eastAsia"/>
          <w:w w:val="95"/>
          <w:lang w:val="en-US" w:eastAsia="zh-CN"/>
        </w:rPr>
        <w:t>70</w:t>
      </w:r>
      <w:r>
        <w:rPr>
          <w:w w:val="95"/>
        </w:rPr>
        <w:t>（阅读</w:t>
      </w:r>
      <w:r>
        <w:rPr>
          <w:rFonts w:hint="eastAsia"/>
          <w:w w:val="95"/>
          <w:lang w:val="en-US" w:eastAsia="zh-CN"/>
        </w:rPr>
        <w:t>不低于12</w:t>
      </w:r>
      <w:r>
        <w:rPr>
          <w:w w:val="95"/>
        </w:rPr>
        <w:t>、听⼒</w:t>
      </w:r>
      <w:r>
        <w:rPr>
          <w:rFonts w:hint="eastAsia"/>
          <w:w w:val="95"/>
          <w:lang w:val="en-US" w:eastAsia="zh-CN"/>
        </w:rPr>
        <w:t>不低于11</w:t>
      </w:r>
      <w:r>
        <w:rPr>
          <w:w w:val="95"/>
        </w:rPr>
        <w:t>、⼜语不低于 1</w:t>
      </w:r>
      <w:r>
        <w:rPr>
          <w:rFonts w:hint="eastAsia"/>
          <w:w w:val="95"/>
          <w:lang w:val="en-US" w:eastAsia="zh-CN"/>
        </w:rPr>
        <w:t>2</w:t>
      </w:r>
      <w:r>
        <w:rPr>
          <w:w w:val="95"/>
        </w:rPr>
        <w:t>，写作</w:t>
      </w:r>
      <w:r>
        <w:t xml:space="preserve">不低于 </w:t>
      </w:r>
      <w:r>
        <w:rPr>
          <w:rFonts w:hint="eastAsia"/>
          <w:lang w:val="en-US" w:eastAsia="zh-CN"/>
        </w:rPr>
        <w:t>20</w:t>
      </w:r>
      <w:r>
        <w:t>）</w:t>
      </w:r>
    </w:p>
    <w:p w14:paraId="3A97BD18">
      <w:pPr>
        <w:pStyle w:val="4"/>
        <w:spacing w:before="14"/>
        <w:ind w:left="0"/>
        <w:rPr>
          <w:rFonts w:hint="default" w:eastAsia="Microsoft YaHei"/>
          <w:sz w:val="19"/>
          <w:lang w:val="en-US" w:eastAsia="zh-CN"/>
        </w:rPr>
      </w:pPr>
    </w:p>
    <w:p w14:paraId="61EBD03F">
      <w:pPr>
        <w:pStyle w:val="4"/>
        <w:spacing w:before="14"/>
        <w:ind w:left="0"/>
        <w:rPr>
          <w:rFonts w:hint="default" w:eastAsia="Microsoft YaHei"/>
          <w:sz w:val="19"/>
          <w:lang w:val="en-US" w:eastAsia="zh-CN"/>
        </w:rPr>
      </w:pPr>
      <w:r>
        <w:rPr>
          <w:rFonts w:hint="eastAsia"/>
          <w:sz w:val="19"/>
          <w:lang w:val="en-US" w:eastAsia="zh-CN"/>
        </w:rPr>
        <w:t xml:space="preserve">语言要求请参考官网信息： </w:t>
      </w:r>
      <w:r>
        <w:rPr>
          <w:rFonts w:hint="eastAsia"/>
          <w:sz w:val="19"/>
          <w:lang w:val="en-US" w:eastAsia="zh-CN"/>
        </w:rPr>
        <w:fldChar w:fldCharType="begin"/>
      </w:r>
      <w:r>
        <w:rPr>
          <w:rFonts w:hint="eastAsia"/>
          <w:sz w:val="19"/>
          <w:lang w:val="en-US" w:eastAsia="zh-CN"/>
        </w:rPr>
        <w:instrText xml:space="preserve"> HYPERLINK "https://www.ucd.ie/alc/programmes/pathways/ge%20pmp/" </w:instrText>
      </w:r>
      <w:r>
        <w:rPr>
          <w:rFonts w:hint="eastAsia"/>
          <w:sz w:val="19"/>
          <w:lang w:val="en-US" w:eastAsia="zh-CN"/>
        </w:rPr>
        <w:fldChar w:fldCharType="separate"/>
      </w:r>
      <w:r>
        <w:rPr>
          <w:rStyle w:val="5"/>
          <w:rFonts w:hint="eastAsia"/>
          <w:sz w:val="19"/>
          <w:lang w:val="en-US" w:eastAsia="zh-CN"/>
        </w:rPr>
        <w:t>https://www.ucd.ie/alc/programmes/pathways/ge%20pmp/</w:t>
      </w:r>
      <w:r>
        <w:rPr>
          <w:rFonts w:hint="eastAsia"/>
          <w:sz w:val="19"/>
          <w:lang w:val="en-US" w:eastAsia="zh-CN"/>
        </w:rPr>
        <w:fldChar w:fldCharType="end"/>
      </w:r>
      <w:r>
        <w:rPr>
          <w:rFonts w:hint="eastAsia"/>
          <w:sz w:val="19"/>
          <w:lang w:val="en-US" w:eastAsia="zh-CN"/>
        </w:rPr>
        <w:t xml:space="preserve"> </w:t>
      </w:r>
    </w:p>
    <w:p w14:paraId="78A4DC36">
      <w:pPr>
        <w:pStyle w:val="4"/>
        <w:spacing w:before="1" w:line="237" w:lineRule="auto"/>
        <w:ind w:left="121" w:right="2166"/>
      </w:pPr>
      <w:r>
        <w:rPr>
          <w:w w:val="95"/>
        </w:rPr>
        <w:t>*备注：商学类专业语⾔要求都为雅思总分不低于 6.0（单科不低于 5.5）</w:t>
      </w:r>
      <w:r>
        <w:rPr>
          <w:rFonts w:hint="eastAsia"/>
          <w:w w:val="95"/>
          <w:lang w:val="en-US" w:eastAsia="zh-CN"/>
        </w:rPr>
        <w:t>参加项目的同学次年</w:t>
      </w:r>
      <w:r>
        <w:t>⼊学研究⽣时不需要再考雅思</w:t>
      </w:r>
    </w:p>
    <w:p w14:paraId="47B086CD">
      <w:pPr>
        <w:spacing w:after="0" w:line="237" w:lineRule="auto"/>
        <w:sectPr>
          <w:headerReference r:id="rId5" w:type="default"/>
          <w:type w:val="continuous"/>
          <w:pgSz w:w="11900" w:h="16840"/>
          <w:pgMar w:top="1380" w:right="1680" w:bottom="280" w:left="1680" w:header="471" w:footer="720" w:gutter="0"/>
          <w:cols w:space="720" w:num="1"/>
        </w:sectPr>
      </w:pPr>
    </w:p>
    <w:p w14:paraId="6BB365BE">
      <w:pPr>
        <w:pStyle w:val="4"/>
        <w:spacing w:before="42" w:line="237" w:lineRule="auto"/>
        <w:ind w:left="121" w:right="116"/>
      </w:pPr>
      <w:r>
        <w:rPr>
          <w:w w:val="95"/>
        </w:rPr>
        <w:t>法学类专业语⾔要求为雅思总分不低于  6.0（写作阅读不低于  6.0；⼜语听⼒不低于  5.5）,只接受</w:t>
      </w:r>
      <w:r>
        <w:t>9 ⽉⼊学</w:t>
      </w:r>
    </w:p>
    <w:p w14:paraId="3DEF45D3">
      <w:pPr>
        <w:pStyle w:val="4"/>
        <w:spacing w:line="237" w:lineRule="auto"/>
        <w:ind w:left="121" w:right="732"/>
      </w:pPr>
      <w:r>
        <w:rPr>
          <w:spacing w:val="-2"/>
          <w:w w:val="100"/>
        </w:rPr>
        <w:t>⽣物技术与⽣物细胞类专业雅思要求总分不低于</w:t>
      </w:r>
      <w:r>
        <w:rPr>
          <w:spacing w:val="-2"/>
        </w:rPr>
        <w:t xml:space="preserve"> </w:t>
      </w:r>
      <w:r>
        <w:rPr>
          <w:spacing w:val="-1"/>
          <w:w w:val="83"/>
        </w:rPr>
        <w:t>6.</w:t>
      </w:r>
      <w:r>
        <w:rPr>
          <w:spacing w:val="-1"/>
          <w:w w:val="80"/>
        </w:rPr>
        <w:t>0</w:t>
      </w:r>
      <w:r>
        <w:rPr>
          <w:spacing w:val="-2"/>
          <w:w w:val="100"/>
        </w:rPr>
        <w:t>（单科不低于</w:t>
      </w:r>
      <w:r>
        <w:rPr>
          <w:spacing w:val="-2"/>
        </w:rPr>
        <w:t xml:space="preserve"> </w:t>
      </w:r>
      <w:r>
        <w:rPr>
          <w:spacing w:val="-1"/>
          <w:w w:val="83"/>
        </w:rPr>
        <w:t>5.</w:t>
      </w:r>
      <w:r>
        <w:rPr>
          <w:spacing w:val="-1"/>
          <w:w w:val="80"/>
        </w:rPr>
        <w:t>5</w:t>
      </w:r>
      <w:r>
        <w:rPr>
          <w:spacing w:val="-102"/>
          <w:w w:val="100"/>
        </w:rPr>
        <w:t>）</w:t>
      </w:r>
      <w:r>
        <w:rPr>
          <w:spacing w:val="-2"/>
          <w:w w:val="100"/>
        </w:rPr>
        <w:t>，只接受</w:t>
      </w:r>
      <w:r>
        <w:rPr>
          <w:spacing w:val="-2"/>
        </w:rPr>
        <w:t xml:space="preserve"> </w:t>
      </w:r>
      <w:r>
        <w:rPr>
          <w:w w:val="80"/>
        </w:rPr>
        <w:t>9</w:t>
      </w:r>
      <w:r>
        <w:t xml:space="preserve"> </w:t>
      </w:r>
      <w:r>
        <w:rPr>
          <w:spacing w:val="-2"/>
          <w:w w:val="100"/>
        </w:rPr>
        <w:t>⽉⼊学</w:t>
      </w:r>
      <w:r>
        <w:rPr>
          <w:spacing w:val="-3"/>
        </w:rPr>
        <w:t xml:space="preserve">艺术与⼈⽂类专业只接受 </w:t>
      </w:r>
      <w:r>
        <w:t>9</w:t>
      </w:r>
      <w:r>
        <w:rPr>
          <w:spacing w:val="-8"/>
        </w:rPr>
        <w:t xml:space="preserve"> ⽉⼊学，语⾔要求为雅思总分不低于 </w:t>
      </w:r>
      <w:r>
        <w:t>6.0（</w:t>
      </w:r>
      <w:r>
        <w:rPr>
          <w:spacing w:val="-6"/>
        </w:rPr>
        <w:t xml:space="preserve">单科不低于 </w:t>
      </w:r>
      <w:r>
        <w:t xml:space="preserve">5.5） </w:t>
      </w:r>
      <w:r>
        <w:rPr>
          <w:spacing w:val="-2"/>
        </w:rPr>
        <w:t xml:space="preserve">园艺专业只接受 </w:t>
      </w:r>
      <w:r>
        <w:t>9</w:t>
      </w:r>
      <w:r>
        <w:rPr>
          <w:spacing w:val="-3"/>
        </w:rPr>
        <w:t xml:space="preserve"> ⽉⼊学</w:t>
      </w:r>
    </w:p>
    <w:p w14:paraId="3DA95F8E">
      <w:pPr>
        <w:pStyle w:val="4"/>
        <w:spacing w:before="6"/>
        <w:ind w:left="0"/>
        <w:rPr>
          <w:sz w:val="19"/>
        </w:rPr>
      </w:pPr>
    </w:p>
    <w:p w14:paraId="62C2EE97">
      <w:pPr>
        <w:pStyle w:val="8"/>
        <w:numPr>
          <w:ilvl w:val="1"/>
          <w:numId w:val="3"/>
        </w:numPr>
        <w:tabs>
          <w:tab w:val="left" w:pos="403"/>
        </w:tabs>
        <w:spacing w:before="0" w:after="0" w:line="367" w:lineRule="exact"/>
        <w:ind w:left="403" w:right="0" w:hanging="282"/>
        <w:jc w:val="left"/>
        <w:rPr>
          <w:sz w:val="20"/>
        </w:rPr>
      </w:pPr>
      <w:r>
        <w:rPr>
          <w:sz w:val="20"/>
        </w:rPr>
        <w:t>奖学⾦</w:t>
      </w:r>
    </w:p>
    <w:p w14:paraId="3BDB3C93">
      <w:pPr>
        <w:pStyle w:val="4"/>
        <w:spacing w:line="362" w:lineRule="exact"/>
        <w:ind w:left="121"/>
      </w:pPr>
      <w:r>
        <w:t>根据学⽣专业成绩和综合素质评定，爱尔兰都柏林⼤学提供如下奖学⾦：</w:t>
      </w:r>
    </w:p>
    <w:p w14:paraId="7A84C39F">
      <w:pPr>
        <w:pStyle w:val="8"/>
        <w:numPr>
          <w:ilvl w:val="2"/>
          <w:numId w:val="3"/>
        </w:numPr>
        <w:tabs>
          <w:tab w:val="left" w:pos="841"/>
          <w:tab w:val="left" w:pos="842"/>
        </w:tabs>
        <w:spacing w:before="0" w:after="0" w:line="362" w:lineRule="exact"/>
        <w:ind w:left="841" w:right="0" w:hanging="361"/>
        <w:jc w:val="left"/>
        <w:rPr>
          <w:sz w:val="20"/>
        </w:rPr>
      </w:pPr>
      <w:r>
        <w:rPr>
          <w:spacing w:val="-2"/>
          <w:sz w:val="20"/>
        </w:rPr>
        <w:t xml:space="preserve">通过硕⼠衔接课程成功进⼊ </w:t>
      </w:r>
      <w:r>
        <w:rPr>
          <w:sz w:val="20"/>
        </w:rPr>
        <w:t>UCD</w:t>
      </w:r>
      <w:r>
        <w:rPr>
          <w:spacing w:val="-5"/>
          <w:sz w:val="20"/>
        </w:rPr>
        <w:t xml:space="preserve"> 硕⼠课程学习，可获得 </w:t>
      </w:r>
      <w:r>
        <w:rPr>
          <w:b/>
          <w:bCs/>
          <w:color w:val="4F81BD" w:themeColor="accent1"/>
          <w:sz w:val="20"/>
          <w14:textFill>
            <w14:solidFill>
              <w14:schemeClr w14:val="accent1"/>
            </w14:solidFill>
          </w14:textFill>
        </w:rPr>
        <w:t>10%</w:t>
      </w:r>
      <w:r>
        <w:rPr>
          <w:sz w:val="20"/>
        </w:rPr>
        <w:t>硕⼠课程学费减免</w:t>
      </w:r>
    </w:p>
    <w:p w14:paraId="0CCCA412">
      <w:pPr>
        <w:pStyle w:val="8"/>
        <w:numPr>
          <w:ilvl w:val="2"/>
          <w:numId w:val="3"/>
        </w:numPr>
        <w:tabs>
          <w:tab w:val="left" w:pos="841"/>
          <w:tab w:val="left" w:pos="842"/>
        </w:tabs>
        <w:spacing w:before="0" w:after="0" w:line="367" w:lineRule="exact"/>
        <w:ind w:left="841" w:right="0" w:hanging="361"/>
        <w:jc w:val="left"/>
        <w:rPr>
          <w:sz w:val="20"/>
        </w:rPr>
      </w:pPr>
      <w:r>
        <w:rPr>
          <w:sz w:val="20"/>
        </w:rPr>
        <w:t>成绩优异者可⾃⾏申请硕⼠学习阶段更⾼额度奖学⾦，如学费</w:t>
      </w:r>
      <w:r>
        <w:rPr>
          <w:b/>
          <w:bCs/>
          <w:color w:val="558ED5" w:themeColor="text2" w:themeTint="99"/>
          <w:sz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全免、半免</w:t>
      </w:r>
      <w:r>
        <w:rPr>
          <w:sz w:val="20"/>
        </w:rPr>
        <w:t>等。</w:t>
      </w:r>
    </w:p>
    <w:p w14:paraId="2935508F">
      <w:pPr>
        <w:pStyle w:val="4"/>
        <w:spacing w:before="11"/>
        <w:ind w:left="0"/>
        <w:rPr>
          <w:sz w:val="19"/>
        </w:rPr>
      </w:pPr>
    </w:p>
    <w:p w14:paraId="27795DE0">
      <w:pPr>
        <w:spacing w:before="0"/>
        <w:ind w:left="1481" w:right="976" w:hanging="1360"/>
        <w:jc w:val="left"/>
        <w:rPr>
          <w:rFonts w:hint="eastAsia"/>
          <w:sz w:val="20"/>
          <w:lang w:val="en-US" w:eastAsia="zh-CN"/>
        </w:rPr>
      </w:pPr>
      <w:r>
        <w:rPr>
          <w:sz w:val="20"/>
        </w:rPr>
        <w:t xml:space="preserve">* </w:t>
      </w:r>
      <w:r>
        <w:rPr>
          <w:rFonts w:hint="eastAsia"/>
          <w:sz w:val="20"/>
          <w:lang w:val="en-US" w:eastAsia="zh-CN"/>
        </w:rPr>
        <w:t>研究生学费请参考官网信息</w:t>
      </w:r>
      <w:r>
        <w:rPr>
          <w:sz w:val="20"/>
        </w:rPr>
        <w:t xml:space="preserve"> :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hint="eastAsia"/>
          <w:sz w:val="20"/>
        </w:rPr>
        <w:fldChar w:fldCharType="begin"/>
      </w:r>
      <w:r>
        <w:rPr>
          <w:rFonts w:hint="eastAsia"/>
          <w:sz w:val="20"/>
        </w:rPr>
        <w:instrText xml:space="preserve"> HYPERLINK "https://www.ucd.ie/students/fees/noneucoursefees/non-eugraduatetaughtfees202526/" </w:instrText>
      </w:r>
      <w:r>
        <w:rPr>
          <w:rFonts w:hint="eastAsia"/>
          <w:sz w:val="20"/>
        </w:rPr>
        <w:fldChar w:fldCharType="separate"/>
      </w:r>
      <w:r>
        <w:rPr>
          <w:rStyle w:val="5"/>
          <w:rFonts w:hint="eastAsia"/>
          <w:sz w:val="20"/>
        </w:rPr>
        <w:t>https://www.ucd.ie/students/fees/noneucoursefees/non-eugraduatetaughtfees202526/</w:t>
      </w:r>
      <w:r>
        <w:rPr>
          <w:rFonts w:hint="eastAsia"/>
          <w:sz w:val="20"/>
        </w:rPr>
        <w:fldChar w:fldCharType="end"/>
      </w:r>
      <w:r>
        <w:rPr>
          <w:rFonts w:hint="eastAsia"/>
          <w:sz w:val="20"/>
          <w:lang w:val="en-US" w:eastAsia="zh-CN"/>
        </w:rPr>
        <w:t xml:space="preserve"> </w:t>
      </w:r>
    </w:p>
    <w:p w14:paraId="2A95E184">
      <w:pPr>
        <w:spacing w:before="0"/>
        <w:ind w:left="1481" w:right="976" w:hanging="1360"/>
        <w:jc w:val="left"/>
        <w:rPr>
          <w:rFonts w:hint="default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奖学金信息请参考官网：</w:t>
      </w:r>
      <w:r>
        <w:rPr>
          <w:rFonts w:hint="eastAsia"/>
          <w:sz w:val="20"/>
          <w:lang w:val="en-US" w:eastAsia="zh-CN"/>
        </w:rPr>
        <w:fldChar w:fldCharType="begin"/>
      </w:r>
      <w:r>
        <w:rPr>
          <w:rFonts w:hint="eastAsia"/>
          <w:sz w:val="20"/>
          <w:lang w:val="en-US" w:eastAsia="zh-CN"/>
        </w:rPr>
        <w:instrText xml:space="preserve"> HYPERLINK "https://www.ucd.ie/global/scholarships/" </w:instrText>
      </w:r>
      <w:r>
        <w:rPr>
          <w:rFonts w:hint="eastAsia"/>
          <w:sz w:val="20"/>
          <w:lang w:val="en-US" w:eastAsia="zh-CN"/>
        </w:rPr>
        <w:fldChar w:fldCharType="separate"/>
      </w:r>
      <w:r>
        <w:rPr>
          <w:rStyle w:val="5"/>
          <w:rFonts w:hint="eastAsia"/>
          <w:sz w:val="20"/>
          <w:lang w:val="en-US" w:eastAsia="zh-CN"/>
        </w:rPr>
        <w:t>https://www.ucd.ie/global/scholarships/</w:t>
      </w:r>
      <w:r>
        <w:rPr>
          <w:rFonts w:hint="eastAsia"/>
          <w:sz w:val="20"/>
          <w:lang w:val="en-US" w:eastAsia="zh-CN"/>
        </w:rPr>
        <w:fldChar w:fldCharType="end"/>
      </w:r>
      <w:r>
        <w:rPr>
          <w:rFonts w:hint="eastAsia"/>
          <w:sz w:val="20"/>
          <w:lang w:val="en-US" w:eastAsia="zh-CN"/>
        </w:rPr>
        <w:t xml:space="preserve"> </w:t>
      </w:r>
    </w:p>
    <w:p w14:paraId="76E8976E">
      <w:pPr>
        <w:spacing w:before="0"/>
        <w:ind w:left="1481" w:right="976" w:hanging="1360"/>
        <w:jc w:val="left"/>
        <w:rPr>
          <w:rFonts w:hint="eastAsia"/>
          <w:sz w:val="20"/>
        </w:rPr>
      </w:pPr>
    </w:p>
    <w:p w14:paraId="6D230894">
      <w:pPr>
        <w:pStyle w:val="4"/>
        <w:spacing w:before="9"/>
        <w:ind w:left="0"/>
        <w:rPr>
          <w:sz w:val="16"/>
        </w:rPr>
      </w:pPr>
    </w:p>
    <w:p w14:paraId="2CABDECE">
      <w:pPr>
        <w:pStyle w:val="8"/>
        <w:numPr>
          <w:ilvl w:val="1"/>
          <w:numId w:val="3"/>
        </w:numPr>
        <w:tabs>
          <w:tab w:val="left" w:pos="403"/>
        </w:tabs>
        <w:spacing w:before="50" w:after="0" w:line="367" w:lineRule="exact"/>
        <w:ind w:left="403" w:right="0" w:hanging="282"/>
        <w:jc w:val="left"/>
        <w:rPr>
          <w:sz w:val="20"/>
        </w:rPr>
      </w:pPr>
      <w:r>
        <w:rPr>
          <w:sz w:val="20"/>
        </w:rPr>
        <w:t>学费（202</w:t>
      </w:r>
      <w:r>
        <w:rPr>
          <w:rFonts w:hint="eastAsia"/>
          <w:sz w:val="20"/>
          <w:lang w:val="en-US" w:eastAsia="zh-CN"/>
        </w:rPr>
        <w:t>4</w:t>
      </w:r>
      <w:r>
        <w:rPr>
          <w:spacing w:val="-3"/>
          <w:sz w:val="20"/>
        </w:rPr>
        <w:t xml:space="preserve"> 年⼊学参考</w:t>
      </w:r>
      <w:r>
        <w:rPr>
          <w:sz w:val="20"/>
        </w:rPr>
        <w:t>）</w:t>
      </w:r>
    </w:p>
    <w:p w14:paraId="7A7C04BF">
      <w:pPr>
        <w:pStyle w:val="4"/>
        <w:spacing w:before="1" w:line="237" w:lineRule="auto"/>
        <w:ind w:left="121" w:right="3804"/>
      </w:pPr>
      <w:r>
        <w:rPr>
          <w:w w:val="95"/>
        </w:rPr>
        <w:t>⼀年硕⼠衔接课程学费：1</w:t>
      </w:r>
      <w:r>
        <w:rPr>
          <w:rFonts w:hint="default"/>
          <w:w w:val="95"/>
          <w:lang w:val="en-US"/>
        </w:rPr>
        <w:t>3</w:t>
      </w:r>
      <w:r>
        <w:rPr>
          <w:w w:val="95"/>
        </w:rPr>
        <w:t>,</w:t>
      </w:r>
      <w:r>
        <w:rPr>
          <w:rFonts w:hint="eastAsia"/>
          <w:w w:val="95"/>
          <w:lang w:val="en-US" w:eastAsia="zh-CN"/>
        </w:rPr>
        <w:t>65</w:t>
      </w:r>
      <w:r>
        <w:rPr>
          <w:w w:val="95"/>
        </w:rPr>
        <w:t>0 欧元(约 9.6 万⼈民币) 半年硕⼠衔接课程学费：</w:t>
      </w:r>
      <w:r>
        <w:rPr>
          <w:rFonts w:hint="eastAsia"/>
          <w:w w:val="95"/>
          <w:lang w:val="en-US" w:eastAsia="zh-CN"/>
        </w:rPr>
        <w:t>9</w:t>
      </w:r>
      <w:r>
        <w:rPr>
          <w:w w:val="95"/>
        </w:rPr>
        <w:t>,</w:t>
      </w:r>
      <w:r>
        <w:rPr>
          <w:rFonts w:hint="eastAsia"/>
          <w:w w:val="95"/>
          <w:lang w:val="en-US" w:eastAsia="zh-CN"/>
        </w:rPr>
        <w:t>10</w:t>
      </w:r>
      <w:r>
        <w:rPr>
          <w:w w:val="95"/>
        </w:rPr>
        <w:t>0 欧元(约 6.4 万⼈民币)</w:t>
      </w:r>
    </w:p>
    <w:p w14:paraId="665C8416">
      <w:pPr>
        <w:pStyle w:val="4"/>
        <w:spacing w:line="237" w:lineRule="auto"/>
        <w:ind w:left="121" w:right="68"/>
      </w:pPr>
      <w:r>
        <w:rPr>
          <w:w w:val="95"/>
        </w:rPr>
        <w:t>硕⼠课程学费：2</w:t>
      </w:r>
      <w:r>
        <w:rPr>
          <w:rFonts w:hint="default"/>
          <w:w w:val="95"/>
          <w:lang w:val="en-US"/>
        </w:rPr>
        <w:t>3</w:t>
      </w:r>
      <w:r>
        <w:rPr>
          <w:w w:val="95"/>
        </w:rPr>
        <w:t>,</w:t>
      </w:r>
      <w:r>
        <w:rPr>
          <w:rFonts w:hint="default"/>
          <w:w w:val="95"/>
          <w:lang w:val="en-US"/>
        </w:rPr>
        <w:t>62</w:t>
      </w:r>
      <w:r>
        <w:rPr>
          <w:w w:val="95"/>
        </w:rPr>
        <w:t>0－2</w:t>
      </w:r>
      <w:r>
        <w:rPr>
          <w:rFonts w:hint="default"/>
          <w:w w:val="95"/>
          <w:lang w:val="en-US"/>
        </w:rPr>
        <w:t>9</w:t>
      </w:r>
      <w:r>
        <w:rPr>
          <w:w w:val="95"/>
        </w:rPr>
        <w:t>,</w:t>
      </w:r>
      <w:r>
        <w:rPr>
          <w:rFonts w:hint="default"/>
          <w:w w:val="95"/>
          <w:lang w:val="en-US"/>
        </w:rPr>
        <w:t>10</w:t>
      </w:r>
      <w:r>
        <w:rPr>
          <w:w w:val="95"/>
        </w:rPr>
        <w:t>0 欧元(约 1</w:t>
      </w:r>
      <w:r>
        <w:rPr>
          <w:rFonts w:hint="default"/>
          <w:w w:val="95"/>
          <w:lang w:val="en-US"/>
        </w:rPr>
        <w:t>7</w:t>
      </w:r>
      <w:r>
        <w:rPr>
          <w:w w:val="95"/>
        </w:rPr>
        <w:t>-</w:t>
      </w:r>
      <w:r>
        <w:rPr>
          <w:rFonts w:hint="default"/>
          <w:w w:val="95"/>
          <w:lang w:val="en-US"/>
        </w:rPr>
        <w:t>21</w:t>
      </w:r>
      <w:r>
        <w:rPr>
          <w:w w:val="95"/>
        </w:rPr>
        <w:t xml:space="preserve"> 万⼈民币／年，10%项⽬减免后约为 1</w:t>
      </w:r>
      <w:r>
        <w:rPr>
          <w:rFonts w:hint="default"/>
          <w:w w:val="95"/>
          <w:lang w:val="en-US"/>
        </w:rPr>
        <w:t>5</w:t>
      </w:r>
      <w:r>
        <w:rPr>
          <w:w w:val="95"/>
        </w:rPr>
        <w:t>-</w:t>
      </w:r>
      <w:r>
        <w:rPr>
          <w:rFonts w:hint="default"/>
          <w:w w:val="95"/>
          <w:lang w:val="en-US"/>
        </w:rPr>
        <w:t>20</w:t>
      </w:r>
      <w:r>
        <w:rPr>
          <w:w w:val="95"/>
        </w:rPr>
        <w:t xml:space="preserve"> 万⼈民</w:t>
      </w:r>
      <w:r>
        <w:t>币/年)</w:t>
      </w:r>
    </w:p>
    <w:p w14:paraId="56BF9B59">
      <w:pPr>
        <w:pStyle w:val="4"/>
        <w:spacing w:line="361" w:lineRule="exact"/>
        <w:ind w:left="121"/>
      </w:pPr>
      <w:r>
        <w:t>⽣活住宿费：10 万元⼈民币／年</w:t>
      </w:r>
    </w:p>
    <w:p w14:paraId="53000D67">
      <w:pPr>
        <w:pStyle w:val="4"/>
        <w:spacing w:line="361" w:lineRule="exact"/>
        <w:ind w:left="121"/>
      </w:pPr>
    </w:p>
    <w:p w14:paraId="1B6E52BD">
      <w:pPr>
        <w:pStyle w:val="4"/>
        <w:spacing w:before="10"/>
        <w:ind w:left="0"/>
        <w:rPr>
          <w:sz w:val="19"/>
        </w:rPr>
      </w:pPr>
    </w:p>
    <w:p w14:paraId="6DE1699F">
      <w:pPr>
        <w:pStyle w:val="8"/>
        <w:numPr>
          <w:ilvl w:val="0"/>
          <w:numId w:val="4"/>
        </w:numPr>
        <w:tabs>
          <w:tab w:val="left" w:pos="310"/>
        </w:tabs>
        <w:spacing w:before="39" w:after="0" w:line="367" w:lineRule="exact"/>
        <w:ind w:left="309" w:right="0" w:hanging="189"/>
        <w:jc w:val="left"/>
        <w:rPr>
          <w:b/>
          <w:bCs/>
          <w:sz w:val="20"/>
        </w:rPr>
      </w:pPr>
      <w:r>
        <w:rPr>
          <w:b/>
          <w:bCs/>
          <w:color w:val="3F6797"/>
          <w:sz w:val="20"/>
        </w:rPr>
        <w:t>其它信息</w:t>
      </w:r>
    </w:p>
    <w:p w14:paraId="0458CA35">
      <w:pPr>
        <w:pStyle w:val="8"/>
        <w:numPr>
          <w:ilvl w:val="1"/>
          <w:numId w:val="4"/>
        </w:numPr>
        <w:tabs>
          <w:tab w:val="left" w:pos="403"/>
        </w:tabs>
        <w:spacing w:before="0" w:after="0" w:line="362" w:lineRule="exact"/>
        <w:ind w:left="403" w:right="0" w:hanging="282"/>
        <w:jc w:val="left"/>
        <w:rPr>
          <w:sz w:val="20"/>
        </w:rPr>
      </w:pPr>
      <w:r>
        <w:rPr>
          <w:sz w:val="20"/>
        </w:rPr>
        <w:t>签证政策</w:t>
      </w:r>
    </w:p>
    <w:p w14:paraId="7A0B9281">
      <w:pPr>
        <w:pStyle w:val="4"/>
        <w:spacing w:line="237" w:lineRule="auto"/>
        <w:ind w:left="121" w:right="115"/>
      </w:pPr>
      <w:r>
        <w:t>凡获得爱尔兰⾼等教育硕⼠学位及以上的国际学⽣， 毕业后可获得两年⼯作签证（</w:t>
      </w:r>
      <w:r>
        <w:rPr>
          <w:spacing w:val="-3"/>
        </w:rPr>
        <w:t>注：仅适合</w:t>
      </w:r>
      <w:r>
        <w:t>项⽬最后⼀年在都柏林⼤学学习的学⽣）</w:t>
      </w:r>
    </w:p>
    <w:p w14:paraId="2F389514">
      <w:pPr>
        <w:pStyle w:val="4"/>
        <w:spacing w:before="10"/>
        <w:ind w:left="0"/>
        <w:rPr>
          <w:sz w:val="19"/>
        </w:rPr>
      </w:pPr>
    </w:p>
    <w:p w14:paraId="39917C59">
      <w:pPr>
        <w:pStyle w:val="8"/>
        <w:numPr>
          <w:ilvl w:val="1"/>
          <w:numId w:val="4"/>
        </w:numPr>
        <w:tabs>
          <w:tab w:val="left" w:pos="403"/>
        </w:tabs>
        <w:spacing w:before="0" w:after="0" w:line="240" w:lineRule="auto"/>
        <w:ind w:left="403" w:right="0" w:hanging="282"/>
        <w:jc w:val="left"/>
        <w:rPr>
          <w:sz w:val="20"/>
        </w:rPr>
      </w:pPr>
      <w:r>
        <w:rPr>
          <w:w w:val="95"/>
          <w:sz w:val="20"/>
        </w:rPr>
        <w:t>⽣活住宿费：10</w:t>
      </w:r>
      <w:r>
        <w:rPr>
          <w:spacing w:val="4"/>
          <w:w w:val="95"/>
          <w:sz w:val="20"/>
        </w:rPr>
        <w:t xml:space="preserve"> 万元⼈民币／年</w:t>
      </w:r>
    </w:p>
    <w:p w14:paraId="7D201409">
      <w:pPr>
        <w:pStyle w:val="4"/>
        <w:spacing w:before="11"/>
        <w:ind w:left="0"/>
        <w:rPr>
          <w:sz w:val="19"/>
        </w:rPr>
      </w:pPr>
    </w:p>
    <w:p w14:paraId="5C140F8F">
      <w:pPr>
        <w:pStyle w:val="4"/>
        <w:ind w:left="121"/>
      </w:pPr>
      <w:r>
        <w:rPr>
          <w:u w:val="single"/>
        </w:rPr>
        <w:t>(*根据当年政策，学费和奖学⾦每年可能有调整，应以⼊学年要求为准。)</w:t>
      </w:r>
    </w:p>
    <w:p w14:paraId="2B80C16A">
      <w:pPr>
        <w:pStyle w:val="4"/>
        <w:spacing w:before="11"/>
        <w:ind w:left="0"/>
        <w:rPr>
          <w:sz w:val="16"/>
        </w:rPr>
      </w:pPr>
    </w:p>
    <w:p w14:paraId="34804323">
      <w:pPr>
        <w:pStyle w:val="8"/>
        <w:numPr>
          <w:ilvl w:val="1"/>
          <w:numId w:val="4"/>
        </w:numPr>
        <w:tabs>
          <w:tab w:val="left" w:pos="403"/>
        </w:tabs>
        <w:spacing w:before="50" w:after="0" w:line="367" w:lineRule="exact"/>
        <w:ind w:left="403" w:right="0" w:hanging="282"/>
        <w:jc w:val="left"/>
        <w:rPr>
          <w:b/>
          <w:bCs/>
          <w:color w:val="3F6797"/>
          <w:sz w:val="20"/>
        </w:rPr>
      </w:pPr>
      <w:r>
        <w:rPr>
          <w:b/>
          <w:bCs/>
          <w:color w:val="3F6797"/>
          <w:sz w:val="20"/>
        </w:rPr>
        <w:t>申请⽅式：</w:t>
      </w:r>
    </w:p>
    <w:p w14:paraId="06515C36">
      <w:pPr>
        <w:pStyle w:val="4"/>
        <w:spacing w:before="1" w:line="237" w:lineRule="auto"/>
        <w:ind w:left="121" w:right="108"/>
        <w:jc w:val="both"/>
      </w:pPr>
      <w:r>
        <w:rPr>
          <w:spacing w:val="5"/>
        </w:rPr>
        <w:t>学⽣⾃主报名，将报名意向交⾄</w:t>
      </w:r>
      <w:r>
        <w:rPr>
          <w:rFonts w:hint="eastAsia"/>
          <w:spacing w:val="5"/>
          <w:lang w:val="en-US" w:eastAsia="zh-CN"/>
        </w:rPr>
        <w:t>哈尔滨工业</w:t>
      </w:r>
      <w:r>
        <w:rPr>
          <w:rFonts w:hint="eastAsia"/>
          <w:lang w:val="en-US" w:eastAsia="zh-Hans"/>
        </w:rPr>
        <w:t>大学</w:t>
      </w:r>
      <w:r>
        <w:rPr>
          <w:spacing w:val="5"/>
        </w:rPr>
        <w:t>国际交流与合作处。经</w:t>
      </w:r>
      <w:r>
        <w:rPr>
          <w:rFonts w:hint="eastAsia"/>
          <w:spacing w:val="5"/>
          <w:lang w:val="en-US" w:eastAsia="zh-CN"/>
        </w:rPr>
        <w:t>哈尔滨工业</w:t>
      </w:r>
      <w:r>
        <w:rPr>
          <w:rFonts w:hint="eastAsia"/>
          <w:lang w:val="en-US" w:eastAsia="zh-Hans"/>
        </w:rPr>
        <w:t>大学</w:t>
      </w:r>
      <w:r>
        <w:rPr>
          <w:spacing w:val="5"/>
        </w:rPr>
        <w:t>审核成功</w:t>
      </w:r>
      <w:r>
        <w:rPr>
          <w:spacing w:val="1"/>
          <w:w w:val="95"/>
        </w:rPr>
        <w:t xml:space="preserve">后，登陆都柏林⼤学官⽅申请⽹站 </w:t>
      </w:r>
      <w:r>
        <w:fldChar w:fldCharType="begin"/>
      </w:r>
      <w:r>
        <w:instrText xml:space="preserve"> HYPERLINK "http://www.ucd.ie/apply" \h </w:instrText>
      </w:r>
      <w:r>
        <w:fldChar w:fldCharType="separate"/>
      </w:r>
      <w:r>
        <w:rPr>
          <w:b/>
          <w:bCs/>
          <w:color w:val="558ED5" w:themeColor="text2" w:themeTint="99"/>
          <w:w w:val="95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www.ucd.ie/apply</w:t>
      </w:r>
      <w:r>
        <w:rPr>
          <w:w w:val="95"/>
        </w:rPr>
        <w:t xml:space="preserve"> </w:t>
      </w:r>
      <w:r>
        <w:rPr>
          <w:w w:val="95"/>
        </w:rPr>
        <w:fldChar w:fldCharType="end"/>
      </w:r>
      <w:r>
        <w:rPr>
          <w:w w:val="95"/>
        </w:rPr>
        <w:t>进⾏在线申请</w:t>
      </w:r>
      <w:r>
        <w:rPr>
          <w:spacing w:val="-1"/>
        </w:rPr>
        <w:t>，并上传全部电⼦版材料。申请递交后，发邮件⾄都柏林⼤</w:t>
      </w:r>
      <w:r>
        <w:rPr>
          <w:spacing w:val="3"/>
          <w:w w:val="95"/>
        </w:rPr>
        <w:t>学中国办公室</w:t>
      </w:r>
      <w:r>
        <w:rPr>
          <w:rFonts w:hint="eastAsia"/>
          <w:spacing w:val="3"/>
          <w:w w:val="95"/>
          <w:lang w:val="en-US" w:eastAsia="zh-Hans"/>
        </w:rPr>
        <w:t>俞</w:t>
      </w:r>
      <w:r>
        <w:rPr>
          <w:spacing w:val="3"/>
          <w:w w:val="95"/>
        </w:rPr>
        <w:t xml:space="preserve">⽼师邮箱: </w:t>
      </w:r>
      <w:r>
        <w:fldChar w:fldCharType="begin"/>
      </w:r>
      <w:r>
        <w:instrText xml:space="preserve"> HYPERLINK "mailto:le.luo@ucd.ie" \h </w:instrText>
      </w:r>
      <w:r>
        <w:fldChar w:fldCharType="separate"/>
      </w:r>
      <w:r>
        <w:rPr>
          <w:b/>
          <w:bCs/>
          <w:color w:val="4F81BD" w:themeColor="accent1"/>
          <w14:textFill>
            <w14:solidFill>
              <w14:schemeClr w14:val="accent1"/>
            </w14:solidFill>
          </w14:textFill>
        </w:rPr>
        <w:t>edar.yu@ucd.ie</w:t>
      </w:r>
      <w:r>
        <w:rPr>
          <w:spacing w:val="53"/>
          <w:w w:val="95"/>
        </w:rPr>
        <w:t xml:space="preserve"> </w:t>
      </w:r>
      <w:r>
        <w:rPr>
          <w:spacing w:val="53"/>
          <w:w w:val="95"/>
        </w:rPr>
        <w:fldChar w:fldCharType="end"/>
      </w:r>
      <w:r>
        <w:rPr>
          <w:w w:val="95"/>
        </w:rPr>
        <w:t>备案，</w:t>
      </w:r>
      <w:r>
        <w:rPr>
          <w:rFonts w:hint="eastAsia"/>
          <w:w w:val="95"/>
          <w:lang w:val="en-US" w:eastAsia="zh-Hans"/>
        </w:rPr>
        <w:t>俞</w:t>
      </w:r>
      <w:r>
        <w:rPr>
          <w:w w:val="95"/>
        </w:rPr>
        <w:t>⽼师为项⽬同学免除申请费（</w:t>
      </w:r>
      <w:r>
        <w:rPr>
          <w:b/>
          <w:bCs/>
          <w:color w:val="4F81BD" w:themeColor="accent1"/>
          <w:spacing w:val="5"/>
          <w:w w:val="95"/>
          <w14:textFill>
            <w14:solidFill>
              <w14:schemeClr w14:val="accent1"/>
            </w14:solidFill>
          </w14:textFill>
        </w:rPr>
        <w:t xml:space="preserve">邮件主题： </w:t>
      </w:r>
      <w:r>
        <w:rPr>
          <w:rFonts w:hint="eastAsia"/>
          <w:b/>
          <w:bCs/>
          <w:color w:val="4F81BD" w:themeColor="accent1"/>
          <w:spacing w:val="5"/>
          <w:w w:val="95"/>
          <w:lang w:val="en-US" w:eastAsia="zh-CN"/>
          <w14:textFill>
            <w14:solidFill>
              <w14:schemeClr w14:val="accent1"/>
            </w14:solidFill>
          </w14:textFill>
        </w:rPr>
        <w:t>哈尔滨工业</w:t>
      </w:r>
      <w:r>
        <w:rPr>
          <w:rFonts w:hint="eastAsia"/>
          <w:b/>
          <w:bCs/>
          <w:color w:val="4F81BD" w:themeColor="accent1"/>
          <w:lang w:val="en-US" w:eastAsia="zh-Hans"/>
          <w14:textFill>
            <w14:solidFill>
              <w14:schemeClr w14:val="accent1"/>
            </w14:solidFill>
          </w14:textFill>
        </w:rPr>
        <w:t>大学</w:t>
      </w:r>
      <w:r>
        <w:rPr>
          <w:b/>
          <w:bCs/>
          <w:color w:val="4F81BD" w:themeColor="accent1"/>
          <w:spacing w:val="5"/>
          <w14:textFill>
            <w14:solidFill>
              <w14:schemeClr w14:val="accent1"/>
            </w14:solidFill>
          </w14:textFill>
        </w:rPr>
        <w:t>，院系，年级，姓名，UCD 申请号，UCD</w:t>
      </w:r>
      <w:r>
        <w:rPr>
          <w:b/>
          <w:bCs/>
          <w:color w:val="4F81BD" w:themeColor="accent1"/>
          <w14:textFill>
            <w14:solidFill>
              <w14:schemeClr w14:val="accent1"/>
            </w14:solidFill>
          </w14:textFill>
        </w:rPr>
        <w:t xml:space="preserve"> 申请专业</w:t>
      </w:r>
      <w:r>
        <w:rPr>
          <w:spacing w:val="-102"/>
        </w:rPr>
        <w:t>）</w:t>
      </w:r>
      <w:r>
        <w:t>。经爱尔兰都柏林⼤学招⽣处审核成功后下发录取通知书。</w:t>
      </w:r>
    </w:p>
    <w:p w14:paraId="7E123986">
      <w:pPr>
        <w:spacing w:after="0" w:line="237" w:lineRule="auto"/>
        <w:jc w:val="both"/>
        <w:sectPr>
          <w:pgSz w:w="11900" w:h="16840"/>
          <w:pgMar w:top="1380" w:right="1680" w:bottom="280" w:left="1680" w:header="471" w:footer="0" w:gutter="0"/>
          <w:cols w:space="720" w:num="1"/>
        </w:sectPr>
      </w:pPr>
    </w:p>
    <w:p w14:paraId="59BB7836">
      <w:pPr>
        <w:pStyle w:val="4"/>
        <w:spacing w:before="39"/>
        <w:ind w:left="121"/>
      </w:pPr>
      <w:bookmarkStart w:id="1" w:name="_GoBack"/>
      <w:bookmarkEnd w:id="1"/>
      <w:r>
        <w:t>硕⼠衔接课程列表</w:t>
      </w:r>
    </w:p>
    <w:p w14:paraId="4480E9BC">
      <w:pPr>
        <w:pStyle w:val="4"/>
        <w:spacing w:before="17"/>
        <w:ind w:left="0"/>
        <w:rPr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246380</wp:posOffset>
            </wp:positionV>
            <wp:extent cx="5268595" cy="49631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452" cy="4962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B8CC2E">
      <w:pPr>
        <w:pStyle w:val="4"/>
        <w:spacing w:line="237" w:lineRule="auto"/>
        <w:ind w:left="121" w:right="108"/>
        <w:rPr>
          <w:rFonts w:hint="eastAsia" w:eastAsia="Microsoft YaHei"/>
          <w:lang w:val="en-US" w:eastAsia="zh-CN"/>
        </w:rPr>
      </w:pPr>
      <w:r>
        <w:t>该表为接受硕⼠衔接课程的专业，部分硕⼠课程不接受衔接课程，没有列在该表中，课程详见：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"https://www.ucd.ie/alc/programmes/pathways/ge%20pmp/"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https://www.ucd.ie/alc/programmes/pathways/ge%20pmp/</w:t>
      </w:r>
      <w:r>
        <w:rPr>
          <w:rFonts w:hint="default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 w14:paraId="7D364580">
      <w:pPr>
        <w:pStyle w:val="4"/>
        <w:ind w:left="0"/>
      </w:pPr>
    </w:p>
    <w:p w14:paraId="14ED3032">
      <w:pPr>
        <w:pStyle w:val="4"/>
        <w:ind w:left="0"/>
      </w:pPr>
    </w:p>
    <w:p w14:paraId="671FABF1">
      <w:pPr>
        <w:pStyle w:val="4"/>
        <w:ind w:left="0"/>
      </w:pPr>
    </w:p>
    <w:p w14:paraId="695171F0">
      <w:pPr>
        <w:pStyle w:val="4"/>
        <w:spacing w:before="17"/>
        <w:ind w:left="0"/>
        <w:rPr>
          <w:sz w:val="27"/>
        </w:rPr>
      </w:pPr>
    </w:p>
    <w:p w14:paraId="70437D77">
      <w:pPr>
        <w:pStyle w:val="4"/>
        <w:spacing w:before="12"/>
        <w:ind w:left="0"/>
        <w:rPr>
          <w:sz w:val="3"/>
        </w:rPr>
      </w:pPr>
    </w:p>
    <w:p w14:paraId="71BAD567">
      <w:pPr>
        <w:pStyle w:val="4"/>
        <w:ind w:left="140"/>
      </w:pPr>
    </w:p>
    <w:p w14:paraId="2D48960B">
      <w:pPr>
        <w:pStyle w:val="4"/>
        <w:spacing w:before="1"/>
        <w:ind w:left="0"/>
        <w:rPr>
          <w:sz w:val="22"/>
        </w:rPr>
      </w:pPr>
    </w:p>
    <w:p w14:paraId="1137740C">
      <w:pPr>
        <w:pStyle w:val="4"/>
        <w:spacing w:before="16"/>
        <w:ind w:left="0"/>
        <w:rPr>
          <w:sz w:val="18"/>
        </w:rPr>
      </w:pPr>
    </w:p>
    <w:p w14:paraId="74CD1E79">
      <w:pPr>
        <w:pStyle w:val="4"/>
        <w:spacing w:before="14"/>
        <w:ind w:left="0"/>
        <w:rPr>
          <w:sz w:val="37"/>
        </w:rPr>
      </w:pPr>
    </w:p>
    <w:p w14:paraId="1E5F1251">
      <w:pPr>
        <w:pStyle w:val="4"/>
        <w:spacing w:before="14"/>
        <w:ind w:left="0"/>
        <w:rPr>
          <w:sz w:val="37"/>
        </w:rPr>
      </w:pPr>
    </w:p>
    <w:p w14:paraId="5F9E6046">
      <w:pPr>
        <w:pStyle w:val="4"/>
        <w:spacing w:before="14"/>
        <w:ind w:left="0"/>
        <w:rPr>
          <w:sz w:val="37"/>
        </w:rPr>
      </w:pPr>
    </w:p>
    <w:p w14:paraId="0D1D1295">
      <w:pPr>
        <w:pStyle w:val="4"/>
        <w:spacing w:before="14"/>
        <w:ind w:left="0"/>
        <w:rPr>
          <w:sz w:val="37"/>
        </w:rPr>
      </w:pPr>
    </w:p>
    <w:p w14:paraId="6D23A326">
      <w:pPr>
        <w:pStyle w:val="4"/>
        <w:spacing w:before="14"/>
        <w:ind w:left="0"/>
        <w:rPr>
          <w:sz w:val="37"/>
        </w:rPr>
      </w:pPr>
    </w:p>
    <w:p w14:paraId="44E8289D">
      <w:pPr>
        <w:pStyle w:val="4"/>
        <w:spacing w:before="14"/>
        <w:ind w:left="0"/>
        <w:rPr>
          <w:sz w:val="37"/>
        </w:rPr>
      </w:pPr>
    </w:p>
    <w:p w14:paraId="4DE8D8E7">
      <w:pPr>
        <w:pStyle w:val="4"/>
        <w:spacing w:line="367" w:lineRule="exact"/>
        <w:ind w:left="121"/>
        <w:rPr>
          <w:b/>
          <w:bCs/>
          <w:color w:val="4F81BD" w:themeColor="accent1"/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4F81BD" w:themeColor="accent1"/>
          <w14:textFill>
            <w14:solidFill>
              <w14:schemeClr w14:val="accent1"/>
            </w14:solidFill>
          </w14:textFill>
        </w:rPr>
        <w:t>联系⽅式：</w:t>
      </w:r>
    </w:p>
    <w:p w14:paraId="69C51A98">
      <w:pPr>
        <w:pStyle w:val="4"/>
        <w:spacing w:line="237" w:lineRule="auto"/>
        <w:ind w:left="121" w:right="5454"/>
        <w:rPr>
          <w:b/>
          <w:bCs/>
          <w:color w:val="4F81BD" w:themeColor="accent1"/>
          <w:w w:val="90"/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4F81BD" w:themeColor="accent1"/>
          <w:w w:val="90"/>
          <w14:textFill>
            <w14:solidFill>
              <w14:schemeClr w14:val="accent1"/>
            </w14:solidFill>
          </w14:textFill>
        </w:rPr>
        <w:t>问题咨询邮箱：edar.yu@ucd.ie</w:t>
      </w:r>
    </w:p>
    <w:p w14:paraId="0C235540">
      <w:pPr>
        <w:pStyle w:val="4"/>
        <w:spacing w:line="237" w:lineRule="auto"/>
        <w:ind w:left="121" w:right="5454"/>
        <w:rPr>
          <w:rFonts w:hint="default"/>
          <w:b/>
          <w:bCs/>
          <w:color w:val="4F81BD" w:themeColor="accent1"/>
          <w:lang w:val="en-US"/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4F81BD" w:themeColor="accent1"/>
          <w14:textFill>
            <w14:solidFill>
              <w14:schemeClr w14:val="accent1"/>
            </w14:solidFill>
          </w14:textFill>
        </w:rPr>
        <w:t xml:space="preserve">电话：+86 10 </w:t>
      </w:r>
      <w:r>
        <w:rPr>
          <w:rFonts w:hint="default"/>
          <w:b/>
          <w:bCs/>
          <w:color w:val="4F81BD" w:themeColor="accent1"/>
          <w:lang w:val="en-US"/>
          <w14:textFill>
            <w14:solidFill>
              <w14:schemeClr w14:val="accent1"/>
            </w14:solidFill>
          </w14:textFill>
        </w:rPr>
        <w:t>5907 0406</w:t>
      </w:r>
    </w:p>
    <w:p w14:paraId="6D7044B9">
      <w:pPr>
        <w:pStyle w:val="4"/>
        <w:spacing w:line="366" w:lineRule="exact"/>
        <w:ind w:left="121"/>
        <w:rPr>
          <w:b/>
          <w:bCs/>
          <w:color w:val="4F81BD" w:themeColor="accent1"/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4F81BD" w:themeColor="accent1"/>
          <w14:textFill>
            <w14:solidFill>
              <w14:schemeClr w14:val="accent1"/>
            </w14:solidFill>
          </w14:textFill>
        </w:rPr>
        <w:t>微信：ucdedar</w:t>
      </w:r>
    </w:p>
    <w:p w14:paraId="006EF54E">
      <w:pPr>
        <w:pStyle w:val="4"/>
        <w:spacing w:line="366" w:lineRule="exact"/>
        <w:ind w:left="121"/>
      </w:pPr>
    </w:p>
    <w:p w14:paraId="7EF274EF">
      <w:pPr>
        <w:pStyle w:val="4"/>
        <w:tabs>
          <w:tab w:val="left" w:pos="5294"/>
        </w:tabs>
        <w:spacing w:before="51"/>
      </w:pPr>
      <w:r>
        <w:drawing>
          <wp:inline distT="0" distB="0" distL="114300" distR="114300">
            <wp:extent cx="1890395" cy="1612265"/>
            <wp:effectExtent l="0" t="0" r="0" b="13970"/>
            <wp:docPr id="1339" name="Google Shape;1339;p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Google Shape;1339;p11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 distT="0" distB="0" distL="114300" distR="114300">
            <wp:extent cx="1932305" cy="1711960"/>
            <wp:effectExtent l="0" t="0" r="0" b="15875"/>
            <wp:docPr id="1340" name="Google Shape;1340;p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Google Shape;1340;p110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72FA">
      <w:pPr>
        <w:pStyle w:val="4"/>
        <w:tabs>
          <w:tab w:val="left" w:pos="5294"/>
        </w:tabs>
        <w:spacing w:before="51"/>
      </w:pPr>
    </w:p>
    <w:p w14:paraId="1DAE46DA">
      <w:pPr>
        <w:pStyle w:val="4"/>
        <w:tabs>
          <w:tab w:val="left" w:pos="5294"/>
        </w:tabs>
        <w:spacing w:before="51"/>
        <w:ind w:left="0" w:leftChars="0" w:firstLine="0" w:firstLineChars="0"/>
      </w:pPr>
      <w:r>
        <w:t xml:space="preserve">                      </w:t>
      </w:r>
      <w:r>
        <w:rPr>
          <w:rFonts w:hint="eastAsia"/>
          <w:lang w:val="en-US" w:eastAsia="zh-Hans"/>
        </w:rPr>
        <w:t>都柏林大学官方微信</w:t>
      </w:r>
      <w:r>
        <w:rPr>
          <w:rFonts w:hint="default"/>
          <w:lang w:eastAsia="zh-Hans"/>
        </w:rPr>
        <w:t xml:space="preserve">                                 </w:t>
      </w:r>
      <w:r>
        <w:rPr>
          <w:rFonts w:hint="eastAsia"/>
          <w:lang w:val="en-US" w:eastAsia="zh-Hans"/>
        </w:rPr>
        <w:t>都柏林大学官方微博</w:t>
      </w:r>
    </w:p>
    <w:sectPr>
      <w:pgSz w:w="11900" w:h="16840"/>
      <w:pgMar w:top="1380" w:right="1680" w:bottom="280" w:left="1680" w:header="47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Noto Sans Symbols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DB79">
    <w:pPr>
      <w:pStyle w:val="4"/>
      <w:spacing w:line="14" w:lineRule="auto"/>
      <w:ind w:left="0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711200</wp:posOffset>
          </wp:positionH>
          <wp:positionV relativeFrom="page">
            <wp:posOffset>299085</wp:posOffset>
          </wp:positionV>
          <wp:extent cx="340360" cy="4857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0658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5137785</wp:posOffset>
              </wp:positionH>
              <wp:positionV relativeFrom="page">
                <wp:posOffset>530860</wp:posOffset>
              </wp:positionV>
              <wp:extent cx="1290320" cy="15367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0320" cy="153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DBE68F7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E74B5"/>
                              <w:sz w:val="18"/>
                            </w:rPr>
                            <w:t>University College Dublin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4.55pt;margin-top:41.8pt;height:12.1pt;width:101.6pt;mso-position-horizontal-relative:page;mso-position-vertical-relative:page;z-index:-251656192;mso-width-relative:page;mso-height-relative:page;" filled="f" stroked="f" coordsize="21600,21600" o:gfxdata="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RknLvYAAAACwEAAA8AAAAAAAAAAQAgAAAAIgAAAGRycy9kb3ducmV2&#10;LnhtbFBLAQIUABQAAAAIAIdO4kARUAhFwwEAAHs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BE68F7">
                    <w:pPr>
                      <w:spacing w:before="14"/>
                      <w:ind w:left="20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2E74B5"/>
                        <w:sz w:val="18"/>
                      </w:rPr>
                      <w:t>University College Dublin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A3D3A"/>
    <w:multiLevelType w:val="singleLevel"/>
    <w:tmpl w:val="B5FA3D3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173B8AB"/>
    <w:multiLevelType w:val="multilevel"/>
    <w:tmpl w:val="6173B8AB"/>
    <w:lvl w:ilvl="0" w:tentative="0">
      <w:start w:val="1"/>
      <w:numFmt w:val="decimal"/>
      <w:lvlText w:val="%1"/>
      <w:lvlJc w:val="left"/>
      <w:pPr>
        <w:ind w:left="403" w:hanging="28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03" w:hanging="282"/>
        <w:jc w:val="left"/>
      </w:pPr>
      <w:rPr>
        <w:rFonts w:hint="default" w:ascii="Microsoft YaHei" w:hAnsi="Microsoft YaHei" w:eastAsia="Microsoft YaHei" w:cs="Microsoft YaHei"/>
        <w:spacing w:val="-1"/>
        <w:w w:val="80"/>
        <w:sz w:val="20"/>
        <w:szCs w:val="20"/>
        <w:lang w:val="en-US" w:eastAsia="en-US" w:bidi="ar-SA"/>
      </w:rPr>
    </w:lvl>
    <w:lvl w:ilvl="2" w:tentative="0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</w:abstractNum>
  <w:abstractNum w:abstractNumId="2">
    <w:nsid w:val="6173B8B6"/>
    <w:multiLevelType w:val="multilevel"/>
    <w:tmpl w:val="6173B8B6"/>
    <w:lvl w:ilvl="0" w:tentative="0">
      <w:start w:val="2"/>
      <w:numFmt w:val="decimal"/>
      <w:lvlText w:val="%1."/>
      <w:lvlJc w:val="left"/>
      <w:pPr>
        <w:ind w:left="309" w:hanging="188"/>
        <w:jc w:val="left"/>
      </w:pPr>
      <w:rPr>
        <w:rFonts w:hint="default" w:ascii="Microsoft YaHei" w:hAnsi="Microsoft YaHei" w:eastAsia="Microsoft YaHei" w:cs="Microsoft YaHei"/>
        <w:color w:val="3F6797"/>
        <w:spacing w:val="-1"/>
        <w:w w:val="83"/>
        <w:sz w:val="20"/>
        <w:szCs w:val="20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03" w:hanging="282"/>
        <w:jc w:val="left"/>
      </w:pPr>
      <w:rPr>
        <w:rFonts w:hint="default"/>
        <w:spacing w:val="-1"/>
        <w:w w:val="80"/>
        <w:lang w:val="en-US" w:eastAsia="en-US" w:bidi="ar-SA"/>
      </w:rPr>
    </w:lvl>
    <w:lvl w:ilvl="2" w:tentative="0">
      <w:start w:val="0"/>
      <w:numFmt w:val="bullet"/>
      <w:lvlText w:val=""/>
      <w:lvlJc w:val="left"/>
      <w:pPr>
        <w:ind w:left="841" w:hanging="282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28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765" w:hanging="28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727" w:hanging="28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690" w:hanging="28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652" w:hanging="28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615" w:hanging="282"/>
      </w:pPr>
      <w:rPr>
        <w:rFonts w:hint="default"/>
        <w:lang w:val="en-US" w:eastAsia="en-US" w:bidi="ar-SA"/>
      </w:rPr>
    </w:lvl>
  </w:abstractNum>
  <w:abstractNum w:abstractNumId="3">
    <w:nsid w:val="7F4E187C"/>
    <w:multiLevelType w:val="multilevel"/>
    <w:tmpl w:val="7F4E187C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97AC9"/>
    <w:rsid w:val="7CFE1A0F"/>
    <w:rsid w:val="D3F737DE"/>
    <w:rsid w:val="E55C58B4"/>
    <w:rsid w:val="EADB9462"/>
    <w:rsid w:val="ED7E0E5C"/>
    <w:rsid w:val="EE7F1131"/>
    <w:rsid w:val="F6F781A5"/>
    <w:rsid w:val="FBF60DC4"/>
    <w:rsid w:val="FC35EF94"/>
    <w:rsid w:val="FCF53F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YaHei" w:hAnsi="Microsoft YaHei" w:eastAsia="Microsoft YaHei" w:cs="Microsoft YaHe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841"/>
    </w:pPr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Title"/>
    <w:basedOn w:val="1"/>
    <w:qFormat/>
    <w:uiPriority w:val="1"/>
    <w:pPr>
      <w:spacing w:before="35"/>
      <w:ind w:left="2571" w:right="2568"/>
      <w:jc w:val="center"/>
    </w:pPr>
    <w:rPr>
      <w:rFonts w:ascii="Microsoft YaHei" w:hAnsi="Microsoft YaHei" w:eastAsia="Microsoft YaHei" w:cs="Microsoft YaHei"/>
      <w:sz w:val="28"/>
      <w:szCs w:val="28"/>
      <w:lang w:val="en-US" w:eastAsia="en-US" w:bidi="ar-SA"/>
    </w:rPr>
  </w:style>
  <w:style w:type="table" w:customStyle="1" w:styleId="7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line="365" w:lineRule="exact"/>
      <w:ind w:left="841" w:hanging="361"/>
    </w:pPr>
    <w:rPr>
      <w:rFonts w:ascii="Microsoft YaHei" w:hAnsi="Microsoft YaHei" w:eastAsia="Microsoft YaHei" w:cs="Microsoft YaHei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  <w:style w:type="table" w:customStyle="1" w:styleId="10">
    <w:name w:val="_Style 36"/>
    <w:basedOn w:val="7"/>
    <w:uiPriority w:val="0"/>
    <w:pPr>
      <w:spacing w:after="0" w:line="240" w:lineRule="auto"/>
    </w:pPr>
    <w:tblPr>
      <w:tblCellMar>
        <w:left w:w="108" w:type="dxa"/>
        <w:right w:w="108" w:type="dxa"/>
      </w:tblCellMar>
    </w:tblPr>
    <w:tcPr>
      <w:shd w:val="clear" w:color="auto" w:fill="E2EFD9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3490</Words>
  <Characters>4410</Characters>
  <TotalTime>73</TotalTime>
  <ScaleCrop>false</ScaleCrop>
  <LinksUpToDate>false</LinksUpToDate>
  <CharactersWithSpaces>4747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2021-10-25T07:22:00Z</dcterms:created>
  <dc:creator>Data</dc:creator>
  <cp:lastModifiedBy>Edar Yu</cp:lastModifiedBy>
  <dcterms:modified xsi:type="dcterms:W3CDTF">2024-12-13T15:09:21Z</dcterms:modified>
  <dc:title>Microsoft Word - 都柏林大学-中央民族大学项目信息_2021.docx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Word</vt:lpwstr>
  </property>
  <property fmtid="{D5CDD505-2E9C-101B-9397-08002B2CF9AE}" pid="4" name="LastSaved">
    <vt:filetime>2021-10-23T00:00:00Z</vt:filetime>
  </property>
  <property fmtid="{D5CDD505-2E9C-101B-9397-08002B2CF9AE}" pid="5" name="KSOProductBuildVer">
    <vt:lpwstr>1033-6.10.2.8397</vt:lpwstr>
  </property>
  <property fmtid="{D5CDD505-2E9C-101B-9397-08002B2CF9AE}" pid="6" name="ICV">
    <vt:lpwstr>CF14C48B9438A108A1DD5B6771993A68_42</vt:lpwstr>
  </property>
</Properties>
</file>