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C2" w:rsidRDefault="00302BC2" w:rsidP="00302BC2">
      <w:pPr>
        <w:spacing w:line="560" w:lineRule="exac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</w:t>
      </w:r>
    </w:p>
    <w:p w:rsidR="00302BC2" w:rsidRDefault="00302BC2" w:rsidP="00302BC2">
      <w:pPr>
        <w:spacing w:line="580" w:lineRule="exact"/>
        <w:jc w:val="center"/>
        <w:rPr>
          <w:rFonts w:ascii="黑体" w:eastAsia="黑体" w:hAnsi="黑体" w:cs="宋体"/>
          <w:b/>
          <w:bCs/>
          <w:sz w:val="30"/>
          <w:szCs w:val="30"/>
        </w:rPr>
      </w:pPr>
      <w:bookmarkStart w:id="0" w:name="_GoBack"/>
      <w:r>
        <w:rPr>
          <w:rFonts w:ascii="黑体" w:eastAsia="黑体" w:hAnsi="黑体" w:cs="宋体" w:hint="eastAsia"/>
          <w:b/>
          <w:bCs/>
          <w:sz w:val="30"/>
          <w:szCs w:val="30"/>
        </w:rPr>
        <w:t>大学生职业生涯规划大赛书面作品评分标准</w:t>
      </w:r>
    </w:p>
    <w:bookmarkEnd w:id="0"/>
    <w:p w:rsidR="00302BC2" w:rsidRDefault="00302BC2" w:rsidP="00302BC2">
      <w:pPr>
        <w:spacing w:line="240" w:lineRule="exact"/>
        <w:jc w:val="center"/>
        <w:rPr>
          <w:rFonts w:ascii="宋体" w:eastAsia="宋体" w:hAnsi="宋体" w:cs="宋体"/>
          <w:sz w:val="44"/>
          <w:szCs w:val="44"/>
        </w:rPr>
      </w:pPr>
    </w:p>
    <w:tbl>
      <w:tblPr>
        <w:tblW w:w="84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946"/>
        <w:gridCol w:w="819"/>
        <w:gridCol w:w="5609"/>
      </w:tblGrid>
      <w:tr w:rsidR="00302BC2" w:rsidTr="00302BC2">
        <w:trPr>
          <w:trHeight w:val="111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评分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评分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具体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分值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具体描述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业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划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容</w:t>
            </w:r>
          </w:p>
          <w:p w:rsidR="00302BC2" w:rsidRDefault="00302BC2" w:rsidP="00A54AD2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（8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自我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认知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ind w:left="270" w:hangingChars="150" w:hanging="27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自我分析清晰、全面、深入、客观，自身优、劣势认识清晰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综合运用各类人才测评工具评估自己的职业兴趣、个性特征、职业能力和职业价值观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从个人兴趣、成长经历、社会实践和周围人评价中分析自我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职业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认知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20分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ind w:left="1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有目标职业职场人物访谈内容，且对目标职业认知具有良好的指导性与针对性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对目标职业的行业现状、前景及就业需求有清晰了解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熟悉目标职业的工作内容、工作环境、典型生活方式，了解目标职业的待遇、未来发展趋势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ind w:left="270" w:hangingChars="150" w:hanging="27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清晰了解目标职业的进入途径、胜任标准以及对生活的影响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ind w:left="270" w:hangingChars="150" w:hanging="27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在探索过程中应用文献检索、访谈、见习、实习等方法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了解社会整体就业趋势与大学生就业状况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职业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决策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职业目标确定和发展路径设计符合外部环境和个人特质（兴趣、技能、特质、价值观），符合实际、可执行、可实现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对照自我认知和职业认知结果，全面分析优、劣势及面临的机会和挑战，职业目标的选择过程阐述详尽，合乎逻辑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备选目标要充分根据个人与环境的评估进行分析确定，备选目标职业发展路径与首选目标发展路径要有一定相关性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ind w:left="270" w:hangingChars="150" w:hanging="27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能够正确运用评估理论和决策模型做出决策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计划与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路径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20分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行动计划要发挥本人优势、弥补本人不足，具有可操作性（有相关社会实践经验者，应列明时间地点及证明人联系方式）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近期计划详尽清晰、可操作性强，中期计划清晰、具有灵活性，长期计划具有导向性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职业发展路径充分考虑进入途径、胜任标准等探索结果，符合逻辑和现实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自我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监控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ind w:left="270" w:hangingChars="150" w:hanging="27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设定行动计划和职业目标评估方案，标准和评估要素明确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正确评估行动计划实施过程和风险，制定可行的调整方案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方案调整依据个人与环境评估分析确定，并考虑首选目标与备选目标间的联系和差异，具有可操作性</w:t>
            </w:r>
          </w:p>
        </w:tc>
      </w:tr>
      <w:tr w:rsidR="00302BC2" w:rsidTr="00302BC2">
        <w:trPr>
          <w:trHeight w:val="1027"/>
        </w:trPr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思路</w:t>
            </w:r>
          </w:p>
          <w:p w:rsidR="00302BC2" w:rsidRDefault="00302BC2" w:rsidP="00A54AD2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0分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作品逻辑性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职业规划设计报告思路清晰、逻辑合理，能准确把握职业规划设计的核心与关键</w:t>
            </w:r>
          </w:p>
        </w:tc>
      </w:tr>
      <w:tr w:rsidR="00302BC2" w:rsidTr="00302BC2">
        <w:trPr>
          <w:trHeight w:val="463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作品美观性</w:t>
            </w:r>
          </w:p>
          <w:p w:rsidR="00302BC2" w:rsidRDefault="00302BC2" w:rsidP="00A54AD2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C2" w:rsidRDefault="00302BC2" w:rsidP="00A54AD2">
            <w:pPr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结构清晰，版面大方美观，创意新颖</w:t>
            </w:r>
          </w:p>
        </w:tc>
      </w:tr>
    </w:tbl>
    <w:p w:rsidR="00302BC2" w:rsidRDefault="00302BC2" w:rsidP="00302BC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EC6963" w:rsidRPr="00302BC2" w:rsidRDefault="00EC6963"/>
    <w:sectPr w:rsidR="00EC6963" w:rsidRPr="0030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7D" w:rsidRDefault="006F257D" w:rsidP="00302BC2">
      <w:r>
        <w:separator/>
      </w:r>
    </w:p>
  </w:endnote>
  <w:endnote w:type="continuationSeparator" w:id="0">
    <w:p w:rsidR="006F257D" w:rsidRDefault="006F257D" w:rsidP="0030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7D" w:rsidRDefault="006F257D" w:rsidP="00302BC2">
      <w:r>
        <w:separator/>
      </w:r>
    </w:p>
  </w:footnote>
  <w:footnote w:type="continuationSeparator" w:id="0">
    <w:p w:rsidR="006F257D" w:rsidRDefault="006F257D" w:rsidP="0030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C2"/>
    <w:rsid w:val="00302BC2"/>
    <w:rsid w:val="003370C2"/>
    <w:rsid w:val="006F257D"/>
    <w:rsid w:val="00E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F5C6F"/>
  <w15:chartTrackingRefBased/>
  <w15:docId w15:val="{2E4E6E4B-C01D-4B47-B0D2-5FE771B6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B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>Organization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2022-02-22T14:04:00Z</dcterms:created>
  <dcterms:modified xsi:type="dcterms:W3CDTF">2022-02-22T14:04:00Z</dcterms:modified>
</cp:coreProperties>
</file>