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7938">
      <w:pPr>
        <w:bidi w:val="0"/>
        <w:jc w:val="center"/>
        <w:rPr>
          <w:rFonts w:hint="eastAsia" w:ascii="Microsoft YaHei UI" w:hAnsi="Microsoft YaHei UI" w:eastAsia="Microsoft YaHei UI" w:cs="Microsoft YaHei UI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sz w:val="44"/>
          <w:szCs w:val="44"/>
          <w:lang w:val="en-US" w:eastAsia="zh-CN"/>
        </w:rPr>
        <w:t>新加坡科技设计大学SUTD</w:t>
      </w:r>
    </w:p>
    <w:p w14:paraId="71305C51">
      <w:pPr>
        <w:bidi w:val="0"/>
        <w:jc w:val="center"/>
        <w:rPr>
          <w:rFonts w:hint="eastAsia" w:ascii="Microsoft YaHei UI" w:hAnsi="Microsoft YaHei UI" w:eastAsia="Microsoft YaHei UI" w:cs="Microsoft YaHei UI"/>
          <w:sz w:val="44"/>
          <w:szCs w:val="4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44"/>
          <w:szCs w:val="44"/>
          <w:lang w:val="en-US" w:eastAsia="zh-CN"/>
        </w:rPr>
        <w:t>硕士招生项目</w:t>
      </w:r>
    </w:p>
    <w:p w14:paraId="03E336C8">
      <w:pPr>
        <w:bidi w:val="0"/>
        <w:jc w:val="center"/>
        <w:rPr>
          <w:rFonts w:hint="eastAsia" w:ascii="Microsoft YaHei UI" w:hAnsi="Microsoft YaHei UI" w:eastAsia="Microsoft YaHei UI" w:cs="Microsoft YaHei UI"/>
          <w:sz w:val="44"/>
          <w:szCs w:val="44"/>
          <w:lang w:val="en-US" w:eastAsia="zh-CN"/>
        </w:rPr>
      </w:pPr>
    </w:p>
    <w:p w14:paraId="0DC273E9">
      <w:pPr>
        <w:bidi w:val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sz w:val="32"/>
          <w:szCs w:val="32"/>
          <w:lang w:val="en-US" w:eastAsia="zh-CN"/>
        </w:rPr>
        <w:t>【项目优势】：</w:t>
      </w:r>
    </w:p>
    <w:p w14:paraId="0033FFEA">
      <w:pPr>
        <w:numPr>
          <w:ilvl w:val="0"/>
          <w:numId w:val="0"/>
        </w:numPr>
        <w:shd w:val="clear"/>
        <w:bidi w:val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√ </w:t>
      </w:r>
      <w:r>
        <w:rPr>
          <w:rFonts w:hint="eastAsia" w:ascii="Microsoft YaHei UI" w:hAnsi="Microsoft YaHei UI" w:eastAsia="Microsoft YaHei UI" w:cs="Microsoft YaHei UI"/>
          <w:b/>
          <w:bCs/>
          <w:color w:val="FF0000"/>
          <w:sz w:val="28"/>
          <w:szCs w:val="28"/>
          <w:lang w:val="en-US" w:eastAsia="zh-CN"/>
        </w:rPr>
        <w:t>世界顶尖新兴工程学院第一名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，且为前十名校较年轻的大学，前十名有加州伯克利、清华大学、伦敦大学等。</w:t>
      </w:r>
    </w:p>
    <w:p w14:paraId="237FB9E8">
      <w:pPr>
        <w:numPr>
          <w:ilvl w:val="0"/>
          <w:numId w:val="0"/>
        </w:numPr>
        <w:shd w:val="clear"/>
        <w:bidi w:val="0"/>
        <w:ind w:leftChars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√ </w:t>
      </w:r>
      <w:r>
        <w:rPr>
          <w:rFonts w:hint="eastAsia" w:ascii="Microsoft YaHei UI" w:hAnsi="Microsoft YaHei UI" w:eastAsia="Microsoft YaHei UI" w:cs="Microsoft YaHei UI"/>
          <w:b/>
          <w:bCs/>
          <w:color w:val="FF0000"/>
          <w:sz w:val="28"/>
          <w:szCs w:val="28"/>
          <w:lang w:val="en-US" w:eastAsia="zh-CN"/>
        </w:rPr>
        <w:t>通信领域全球最具影响力研究机构第五名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>及前十名中唯一的非美国大学，前十名有普林斯顿大学、卡耐基梅隆大学等。</w:t>
      </w:r>
    </w:p>
    <w:p w14:paraId="63329880">
      <w:pPr>
        <w:numPr>
          <w:ilvl w:val="0"/>
          <w:numId w:val="0"/>
        </w:numPr>
        <w:shd w:val="clear"/>
        <w:bidi w:val="0"/>
        <w:ind w:leftChars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√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支持</w:t>
      </w: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大学四级425分以上或六级合格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学生参加线上面试，面试通过即</w:t>
      </w: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可豁免托福雅思成绩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 w14:paraId="6EC8D02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pacing w:before="38" w:beforeAutospacing="0" w:after="38" w:afterAutospacing="0" w:line="315" w:lineRule="atLeast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√ </w:t>
      </w:r>
      <w:r>
        <w:rPr>
          <w:rStyle w:val="9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90%的课程与MIT师出同源；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29%的SUTD教员跻身世界前2%的科学家之列</w:t>
      </w:r>
    </w:p>
    <w:p w14:paraId="27159264">
      <w:pPr>
        <w:numPr>
          <w:ilvl w:val="0"/>
          <w:numId w:val="0"/>
        </w:numPr>
        <w:bidi w:val="0"/>
        <w:ind w:leftChars="0"/>
        <w:rPr>
          <w:rFonts w:hint="eastAsia" w:ascii="Microsoft YaHei UI" w:hAnsi="Microsoft YaHei UI" w:eastAsia="Microsoft YaHei UI" w:cs="Microsoft YaHei UI"/>
          <w:color w:val="auto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auto"/>
          <w:sz w:val="28"/>
          <w:szCs w:val="28"/>
          <w:lang w:val="en-US" w:eastAsia="zh-CN"/>
        </w:rPr>
        <w:t xml:space="preserve">√ </w:t>
      </w:r>
      <w:r>
        <w:rPr>
          <w:rFonts w:hint="eastAsia" w:ascii="Microsoft YaHei UI" w:hAnsi="Microsoft YaHei UI" w:eastAsia="Microsoft YaHei UI" w:cs="Microsoft YaHei UI"/>
          <w:b/>
          <w:bCs/>
          <w:color w:val="FF0000"/>
          <w:sz w:val="28"/>
          <w:szCs w:val="28"/>
          <w:lang w:val="en-US" w:eastAsia="zh-CN"/>
        </w:rPr>
        <w:t>95%以上就业率，月起薪5102新币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约为28061人民币）</w:t>
      </w:r>
      <w:r>
        <w:rPr>
          <w:rFonts w:hint="eastAsia" w:ascii="Microsoft YaHei UI" w:hAnsi="Microsoft YaHei UI" w:eastAsia="Microsoft YaHei UI" w:cs="Microsoft YaHei UI"/>
          <w:b/>
          <w:bCs/>
          <w:color w:val="FF0000"/>
          <w:sz w:val="28"/>
          <w:szCs w:val="28"/>
          <w:lang w:val="en-US" w:eastAsia="zh-CN"/>
        </w:rPr>
        <w:t>以上；</w:t>
      </w:r>
      <w:r>
        <w:rPr>
          <w:rFonts w:hint="eastAsia" w:ascii="Microsoft YaHei UI" w:hAnsi="Microsoft YaHei UI" w:eastAsia="Microsoft YaHei UI" w:cs="Microsoft YaHei UI"/>
          <w:color w:val="auto"/>
          <w:sz w:val="28"/>
          <w:szCs w:val="28"/>
          <w:lang w:val="en-US" w:eastAsia="zh-CN"/>
        </w:rPr>
        <w:t>就业行业信息通信、金融保险、科学研发等，企业有谷歌、惠普、字节跳动、华侨银行、戴森、新加坡政府科技局、新加坡国防科技局、新加坡航空等国际知名企业机构。</w:t>
      </w:r>
    </w:p>
    <w:p w14:paraId="695F6391">
      <w:pPr>
        <w:numPr>
          <w:ilvl w:val="0"/>
          <w:numId w:val="0"/>
        </w:numPr>
        <w:bidi w:val="0"/>
        <w:ind w:leftChars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√ </w:t>
      </w:r>
      <w:r>
        <w:rPr>
          <w:rFonts w:hint="eastAsia" w:ascii="Microsoft YaHei UI" w:hAnsi="Microsoft YaHei UI" w:eastAsia="Microsoft YaHei UI" w:cs="Microsoft YaHei UI"/>
          <w:b/>
          <w:bCs/>
          <w:color w:val="FF0000"/>
          <w:sz w:val="28"/>
          <w:szCs w:val="28"/>
          <w:lang w:val="en-US" w:eastAsia="zh-CN"/>
        </w:rPr>
        <w:t>2025年9月入学</w:t>
      </w:r>
      <w:r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  <w:t xml:space="preserve">。 </w:t>
      </w:r>
    </w:p>
    <w:p w14:paraId="2E4A4C61">
      <w:pPr>
        <w:numPr>
          <w:ilvl w:val="0"/>
          <w:numId w:val="0"/>
        </w:numPr>
        <w:bidi w:val="0"/>
        <w:ind w:leftChars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</w:p>
    <w:p w14:paraId="2999D624">
      <w:pPr>
        <w:bidi w:val="0"/>
        <w:rPr>
          <w:rFonts w:hint="default" w:ascii="Microsoft YaHei UI" w:hAnsi="Microsoft YaHei UI" w:eastAsia="Microsoft YaHei UI" w:cs="Microsoft YaHei UI"/>
          <w:b/>
          <w:bCs/>
          <w:sz w:val="32"/>
          <w:szCs w:val="32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sz w:val="32"/>
          <w:szCs w:val="32"/>
          <w:lang w:val="en-US" w:eastAsia="zh-CN"/>
        </w:rPr>
        <w:t>申请要求：</w:t>
      </w:r>
    </w:p>
    <w:p w14:paraId="015E300B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  <w:t>大四在读、本科专业最好是有理工科、计算机方向。</w:t>
      </w:r>
    </w:p>
    <w:p w14:paraId="3D1C9A80"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Microsoft YaHei UI" w:hAnsi="Microsoft YaHei UI" w:eastAsia="Microsoft YaHei UI" w:cs="Microsoft YaHei UI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sz w:val="24"/>
          <w:szCs w:val="24"/>
          <w:lang w:val="en-US" w:eastAsia="zh-CN"/>
        </w:rPr>
        <w:t>四级425分以上。</w:t>
      </w:r>
    </w:p>
    <w:p w14:paraId="626C6F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864" w:firstLineChars="300"/>
        <w:jc w:val="both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新加坡科技设计大学（Singapore University of Technology and Design，简称SUTD），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是继新加坡国立大学等设立的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第四所公立大学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成立于20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09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年，是新加坡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政府与美国麻省理工学院合作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设立的公立大学，也是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u w:val="single"/>
          <w:shd w:val="clear" w:fill="FFFFFF"/>
        </w:rPr>
        <w:t>世界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u w:val="single"/>
          <w:shd w:val="clear" w:fill="FFFFFF"/>
          <w:lang w:val="en-US" w:eastAsia="zh-CN"/>
        </w:rPr>
        <w:t>上第一所集设计创新于研究与工程中的大学。</w:t>
      </w:r>
    </w:p>
    <w:p w14:paraId="7451C0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</w:p>
    <w:p w14:paraId="1B0B57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113665</wp:posOffset>
            </wp:positionV>
            <wp:extent cx="4494530" cy="2945765"/>
            <wp:effectExtent l="0" t="0" r="1270" b="6985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SUTD是世界上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唯一 一所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提供真正意义上的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4"/>
          <w:sz w:val="28"/>
          <w:szCs w:val="28"/>
          <w:u w:val="single"/>
          <w:shd w:val="clear" w:fill="FFFFFF"/>
          <w:lang w:val="en-US" w:eastAsia="zh-CN"/>
        </w:rPr>
        <w:t>跨学科教育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的大学，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其创校校长为麻省理工学院工学院院长托斯·L·马尼安提（Thomas L Maqnanti）教授，自创校起便与美国麻省理工学院深度合作，此外，该校也与中国顶尖大学浙江大学进行战略合作。</w:t>
      </w:r>
    </w:p>
    <w:p w14:paraId="73EBF3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76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</w:pPr>
    </w:p>
    <w:p w14:paraId="1276C7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z w:val="28"/>
          <w:szCs w:val="28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项目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介绍</w:t>
      </w:r>
    </w:p>
    <w:p w14:paraId="6D37A8F7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学制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全日制，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12个月</w:t>
      </w:r>
    </w:p>
    <w:p w14:paraId="5E9311B1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</w:p>
    <w:p w14:paraId="00898AFB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二、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招生专业</w:t>
      </w:r>
    </w:p>
    <w:p w14:paraId="5D4971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 xml:space="preserve">1.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网络安全设计Cybersecurity</w:t>
      </w:r>
    </w:p>
    <w:p w14:paraId="48A83A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2. 可持续产品设计Sustainable Product Design</w:t>
      </w:r>
    </w:p>
    <w:p w14:paraId="35CA44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3. 机器人及自动化Robotics &amp; Automation</w:t>
      </w:r>
    </w:p>
    <w:p w14:paraId="07DCC2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4. 数据科学Data Science</w:t>
      </w:r>
    </w:p>
    <w:p w14:paraId="2BD0488A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 xml:space="preserve">5. 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可持续城市设计 Sustainable Urban Design</w:t>
      </w:r>
    </w:p>
    <w:p w14:paraId="7E1E57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b w:val="0"/>
          <w:bCs w:val="0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6. 医疗科技创新 HealthTech Innovation</w:t>
      </w:r>
    </w:p>
    <w:p w14:paraId="3E42E2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b w:val="0"/>
          <w:bCs w:val="0"/>
          <w:color w:val="auto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>7. 人本设计Human-Centred Design</w:t>
      </w:r>
    </w:p>
    <w:p w14:paraId="139D6789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shd w:val="clear" w:fill="FFFFFF"/>
        </w:rPr>
        <w:t xml:space="preserve">8. </w:t>
      </w:r>
      <w:r>
        <w:rPr>
          <w:rFonts w:hint="eastAsia" w:ascii="Microsoft YaHei UI" w:hAnsi="Microsoft YaHei UI" w:eastAsia="Microsoft YaHei UI" w:cs="Microsoft YaHei UI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建筑设计运算 Architectural Design Computation</w:t>
      </w:r>
    </w:p>
    <w:p w14:paraId="5BF491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  <w:lang w:val="en-US" w:eastAsia="zh-CN"/>
        </w:rPr>
        <w:t>9. 集成电路设计、失效分析和可靠性分析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auto"/>
          <w:spacing w:val="4"/>
          <w:sz w:val="28"/>
          <w:szCs w:val="28"/>
          <w:u w:val="none"/>
          <w:shd w:val="clear" w:color="auto" w:fill="auto"/>
          <w:lang w:val="en-US"/>
        </w:rPr>
        <w:t>IC Design, Failure Analysis and Reliability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​</w:t>
      </w:r>
    </w:p>
    <w:p w14:paraId="7A88133D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  <w:lang w:val="en-US" w:eastAsia="zh-CN"/>
        </w:rPr>
        <w:t>10. 高级集成电路设计与技术</w:t>
      </w:r>
      <w:r>
        <w:rPr>
          <w:rFonts w:hint="eastAsia" w:ascii="Microsoft YaHei UI" w:hAnsi="Microsoft YaHei UI" w:eastAsia="Microsoft YaHei UI" w:cs="Microsoft YaHei UI"/>
          <w:color w:val="auto"/>
          <w:kern w:val="0"/>
          <w:sz w:val="28"/>
          <w:szCs w:val="28"/>
          <w:lang w:val="en-US" w:eastAsia="zh-CN" w:bidi="ar"/>
        </w:rPr>
        <w:t>Advanced IC Design and Technology</w:t>
      </w:r>
    </w:p>
    <w:p w14:paraId="03B4534D">
      <w:pPr>
        <w:keepNext w:val="0"/>
        <w:keepLines w:val="0"/>
        <w:widowControl/>
        <w:suppressLineNumbers w:val="0"/>
        <w:jc w:val="left"/>
        <w:rPr>
          <w:rFonts w:hint="eastAsia" w:ascii="Microsoft YaHei UI" w:hAnsi="Microsoft YaHei UI" w:eastAsia="Microsoft YaHei UI" w:cs="Microsoft YaHei UI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4"/>
          <w:sz w:val="28"/>
          <w:szCs w:val="28"/>
          <w:shd w:val="clear" w:fill="FFFFFF"/>
          <w:lang w:val="en-US" w:eastAsia="zh-CN"/>
        </w:rPr>
        <w:t>11.人工智能和技术赋能教育</w:t>
      </w:r>
      <w:r>
        <w:rPr>
          <w:rFonts w:hint="eastAsia" w:ascii="Microsoft YaHei UI" w:hAnsi="Microsoft YaHei UI" w:eastAsia="Microsoft YaHei UI" w:cs="Microsoft YaHei UI"/>
          <w:color w:val="auto"/>
          <w:kern w:val="0"/>
          <w:sz w:val="28"/>
          <w:szCs w:val="28"/>
          <w:lang w:val="en-US" w:eastAsia="zh-CN" w:bidi="ar"/>
        </w:rPr>
        <w:t xml:space="preserve">(中英文双语教学） AI and Technology in Education </w:t>
      </w:r>
    </w:p>
    <w:p w14:paraId="3DC4EA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z w:val="28"/>
          <w:szCs w:val="28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三、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经费预算</w:t>
      </w:r>
    </w:p>
    <w:p w14:paraId="21B4C1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学费：54,500新币（含税，以大学当年官方公布的学费为准）</w:t>
      </w:r>
    </w:p>
    <w:p w14:paraId="2AFF267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生活费（住宿+交通+餐饮）约：18600新币/年</w:t>
      </w:r>
    </w:p>
    <w:p w14:paraId="26B02808">
      <w:pPr>
        <w:bidi w:val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四</w:t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>、</w:t>
      </w:r>
      <w:r>
        <w:rPr>
          <w:rFonts w:hint="eastAsia" w:ascii="Microsoft YaHei UI" w:hAnsi="Microsoft YaHei UI" w:eastAsia="Microsoft YaHei UI" w:cs="Microsoft YaHei UI"/>
          <w:b/>
          <w:bCs/>
          <w:sz w:val="28"/>
          <w:szCs w:val="28"/>
          <w:lang w:val="en-US" w:eastAsia="zh-CN"/>
        </w:rPr>
        <w:t>重要日期：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263"/>
        <w:gridCol w:w="1608"/>
        <w:gridCol w:w="2680"/>
      </w:tblGrid>
      <w:tr w14:paraId="3851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 w14:paraId="10E79E8C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事 项</w:t>
            </w:r>
          </w:p>
        </w:tc>
        <w:tc>
          <w:tcPr>
            <w:tcW w:w="3263" w:type="dxa"/>
            <w:vAlign w:val="center"/>
          </w:tcPr>
          <w:p w14:paraId="632780D8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08" w:type="dxa"/>
            <w:vAlign w:val="center"/>
          </w:tcPr>
          <w:p w14:paraId="4840AA33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事 项</w:t>
            </w:r>
          </w:p>
        </w:tc>
        <w:tc>
          <w:tcPr>
            <w:tcW w:w="2680" w:type="dxa"/>
            <w:vAlign w:val="center"/>
          </w:tcPr>
          <w:p w14:paraId="725D994E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</w:tr>
      <w:tr w14:paraId="1E7A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 w14:paraId="06E8B658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递交申请</w:t>
            </w:r>
          </w:p>
        </w:tc>
        <w:tc>
          <w:tcPr>
            <w:tcW w:w="3263" w:type="dxa"/>
            <w:vAlign w:val="center"/>
          </w:tcPr>
          <w:p w14:paraId="0A31BF9C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至4月30日</w:t>
            </w:r>
          </w:p>
        </w:tc>
        <w:tc>
          <w:tcPr>
            <w:tcW w:w="1608" w:type="dxa"/>
            <w:vAlign w:val="center"/>
          </w:tcPr>
          <w:p w14:paraId="7A617B42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入境</w:t>
            </w:r>
          </w:p>
        </w:tc>
        <w:tc>
          <w:tcPr>
            <w:tcW w:w="2680" w:type="dxa"/>
            <w:vAlign w:val="center"/>
          </w:tcPr>
          <w:p w14:paraId="33D02741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9月初</w:t>
            </w:r>
          </w:p>
        </w:tc>
      </w:tr>
      <w:tr w14:paraId="4319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 w14:paraId="3A6D26E8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线上面试</w:t>
            </w:r>
          </w:p>
        </w:tc>
        <w:tc>
          <w:tcPr>
            <w:tcW w:w="3263" w:type="dxa"/>
            <w:vAlign w:val="center"/>
          </w:tcPr>
          <w:p w14:paraId="1B7FC6C1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4月-6月滚动</w:t>
            </w:r>
          </w:p>
        </w:tc>
        <w:tc>
          <w:tcPr>
            <w:tcW w:w="1608" w:type="dxa"/>
            <w:vAlign w:val="center"/>
          </w:tcPr>
          <w:p w14:paraId="437EB34C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开学</w:t>
            </w:r>
          </w:p>
        </w:tc>
        <w:tc>
          <w:tcPr>
            <w:tcW w:w="2680" w:type="dxa"/>
            <w:vAlign w:val="center"/>
          </w:tcPr>
          <w:p w14:paraId="0675A33F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9月中旬</w:t>
            </w:r>
          </w:p>
        </w:tc>
      </w:tr>
      <w:tr w14:paraId="7ED1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3" w:type="dxa"/>
            <w:vAlign w:val="center"/>
          </w:tcPr>
          <w:p w14:paraId="583833CF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录取通知</w:t>
            </w:r>
          </w:p>
        </w:tc>
        <w:tc>
          <w:tcPr>
            <w:tcW w:w="3263" w:type="dxa"/>
            <w:vAlign w:val="center"/>
          </w:tcPr>
          <w:p w14:paraId="789CFE65">
            <w:pPr>
              <w:bidi w:val="0"/>
              <w:jc w:val="center"/>
              <w:rPr>
                <w:rFonts w:hint="default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  <w:t>5月-7月</w:t>
            </w:r>
          </w:p>
        </w:tc>
        <w:tc>
          <w:tcPr>
            <w:tcW w:w="4288" w:type="dxa"/>
            <w:gridSpan w:val="2"/>
            <w:vAlign w:val="center"/>
          </w:tcPr>
          <w:p w14:paraId="2AB07662">
            <w:pPr>
              <w:bidi w:val="0"/>
              <w:jc w:val="center"/>
              <w:rPr>
                <w:rFonts w:hint="eastAsia" w:ascii="Microsoft YaHei UI" w:hAnsi="Microsoft YaHei UI" w:eastAsia="Microsoft YaHei UI" w:cs="Microsoft YaHei U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sz w:val="24"/>
                <w:szCs w:val="24"/>
                <w:lang w:val="en-US" w:eastAsia="zh-CN"/>
              </w:rPr>
              <w:t>注：仅通知获选学生面试细节。</w:t>
            </w:r>
          </w:p>
        </w:tc>
      </w:tr>
    </w:tbl>
    <w:p w14:paraId="7D8461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64770</wp:posOffset>
            </wp:positionV>
            <wp:extent cx="1481455" cy="1343025"/>
            <wp:effectExtent l="0" t="0" r="4445" b="0"/>
            <wp:wrapSquare wrapText="bothSides"/>
            <wp:docPr id="5" name="图片 5" descr="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my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1E3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Microsoft YaHei UI" w:hAnsi="Microsoft YaHei UI" w:eastAsia="Microsoft YaHei UI" w:cs="Microsoft YaHei UI"/>
          <w:sz w:val="28"/>
          <w:szCs w:val="28"/>
          <w:lang w:eastAsia="zh-CN"/>
        </w:rPr>
      </w:pP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 xml:space="preserve">五、报名联系人及电话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</w:rPr>
        <w:t xml:space="preserve">老师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4"/>
          <w:sz w:val="28"/>
          <w:szCs w:val="28"/>
          <w:shd w:val="clear" w:fill="FFFFFF"/>
          <w:lang w:val="en-US" w:eastAsia="zh-CN"/>
        </w:rPr>
        <w:t>13573189927</w:t>
      </w:r>
    </w:p>
    <w:sectPr>
      <w:headerReference r:id="rId3" w:type="default"/>
      <w:footerReference r:id="rId4" w:type="default"/>
      <w:pgSz w:w="11906" w:h="16838"/>
      <w:pgMar w:top="1304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03745">
    <w:pPr>
      <w:pStyle w:val="3"/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0FE8C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0FE8C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44403"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44403"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B4FD8">
    <w:pPr>
      <w:pStyle w:val="4"/>
      <w:pBdr>
        <w:bottom w:val="none" w:color="auto" w:sz="0" w:space="1"/>
      </w:pBdr>
      <w:tabs>
        <w:tab w:val="left" w:pos="1999"/>
        <w:tab w:val="center" w:pos="4213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FCA93"/>
    <w:multiLevelType w:val="singleLevel"/>
    <w:tmpl w:val="A1BFCA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9B934E"/>
    <w:multiLevelType w:val="singleLevel"/>
    <w:tmpl w:val="459B93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2C7C4848"/>
    <w:rsid w:val="02105DD0"/>
    <w:rsid w:val="052B1F23"/>
    <w:rsid w:val="0A7613B1"/>
    <w:rsid w:val="0BE07FB3"/>
    <w:rsid w:val="175E7186"/>
    <w:rsid w:val="180F3A7C"/>
    <w:rsid w:val="1BB40D04"/>
    <w:rsid w:val="1DDA2008"/>
    <w:rsid w:val="231228C4"/>
    <w:rsid w:val="233C481F"/>
    <w:rsid w:val="257D6F9D"/>
    <w:rsid w:val="2BA161A1"/>
    <w:rsid w:val="2C7C4848"/>
    <w:rsid w:val="2D0A3662"/>
    <w:rsid w:val="2EEA6DAC"/>
    <w:rsid w:val="311E6D62"/>
    <w:rsid w:val="391E79A3"/>
    <w:rsid w:val="412A6F15"/>
    <w:rsid w:val="43572E3C"/>
    <w:rsid w:val="4CDE5C75"/>
    <w:rsid w:val="4DC76969"/>
    <w:rsid w:val="4EFA48FD"/>
    <w:rsid w:val="549A3448"/>
    <w:rsid w:val="5B2E3D47"/>
    <w:rsid w:val="6EC76176"/>
    <w:rsid w:val="6FAB6244"/>
    <w:rsid w:val="730A309A"/>
    <w:rsid w:val="731109F8"/>
    <w:rsid w:val="762978E9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1168</Characters>
  <Lines>0</Lines>
  <Paragraphs>0</Paragraphs>
  <TotalTime>11</TotalTime>
  <ScaleCrop>false</ScaleCrop>
  <LinksUpToDate>false</LinksUpToDate>
  <CharactersWithSpaces>1227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2024-04-16T02:51:00Z</dcterms:created>
  <dc:creator>Amy Mu（穆丽霞）</dc:creator>
  <cp:lastModifiedBy>Yuan ZHAO</cp:lastModifiedBy>
  <cp:lastPrinted>2025-03-10T02:43:00Z</cp:lastPrinted>
  <dcterms:modified xsi:type="dcterms:W3CDTF">2025-04-02T02:18:15Z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C3F3A4A218944CE3BDDB53ACA5D51F86_13</vt:lpwstr>
  </property>
  <property fmtid="{D5CDD505-2E9C-101B-9397-08002B2CF9AE}" pid="4" name="KSOTemplateDocerSaveRecord">
    <vt:lpwstr>eyJoZGlkIjoiNDk2Y2NjMTA2OGY2YzgxNDNlNTNhZjEzMjRhOTZiNTEiLCJ1c2VySWQiOiI1NjI1MzAxMzIifQ==</vt:lpwstr>
  </property>
</Properties>
</file>