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FBF52">
      <w:pPr>
        <w:numPr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正版化</w:t>
      </w:r>
      <w:bookmarkStart w:id="0" w:name="_GoBack"/>
      <w:bookmarkEnd w:id="0"/>
      <w:r>
        <w:rPr>
          <w:rFonts w:hint="eastAsia"/>
          <w:lang w:val="en-US" w:eastAsia="zh-CN"/>
        </w:rPr>
        <w:t>软件说明</w:t>
      </w:r>
    </w:p>
    <w:p w14:paraId="65CDAF2D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操作系统</w:t>
      </w:r>
    </w:p>
    <w:p w14:paraId="662B83A6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在校园网使用的纳入固定资产的计算机系统必须正版化激活，正版化激活分为两种，一种为购买计算机后自带的正版系统，一种为通过学校正版化平台激活的系统(学校正版化软件下载激活地址：（</w:t>
      </w:r>
      <w:r>
        <w:rPr>
          <w:rFonts w:ascii="仿宋" w:hAnsi="仿宋" w:eastAsia="仿宋" w:cs="仿宋"/>
          <w:sz w:val="24"/>
          <w:szCs w:val="28"/>
        </w:rPr>
        <w:t>http://ms.hit.edu.cn/</w:t>
      </w:r>
      <w:r>
        <w:rPr>
          <w:rFonts w:hint="eastAsia"/>
          <w:lang w:val="en-US" w:eastAsia="zh-CN"/>
        </w:rPr>
        <w:t>)。</w:t>
      </w:r>
    </w:p>
    <w:p w14:paraId="3E6D9461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判断系统是否为正版话激活的方法如下：</w:t>
      </w:r>
    </w:p>
    <w:p w14:paraId="248E11D6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1、若桌面右下角提示“激活Windows”，则系统为未激活，若无法通过学校正版化软件平台激活，则需重装系统。</w:t>
      </w:r>
    </w:p>
    <w:p w14:paraId="023ADCAE">
      <w:pPr>
        <w:numPr>
          <w:numId w:val="0"/>
        </w:numPr>
      </w:pPr>
      <w:r>
        <w:drawing>
          <wp:inline distT="0" distB="0" distL="114300" distR="114300">
            <wp:extent cx="2743200" cy="106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0FF68"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右击Windows点击运行，输入“slmgr.vbs -dlv”在描述一栏显示为RETEAL或OEM，则为预装正版系统，提示VOLUME，且KMS计算机IP地址为192.168.43.41，则为通过学校正版化平台激活的系统，若KMS计算机IP地址为其他，则为其他非正版途径KMS方式激活的系统，需通过学校正版化平台重新激活。</w:t>
      </w:r>
    </w:p>
    <w:p w14:paraId="171583DD">
      <w:pPr>
        <w:numPr>
          <w:numId w:val="0"/>
        </w:numPr>
      </w:pPr>
      <w:r>
        <w:drawing>
          <wp:inline distT="0" distB="0" distL="114300" distR="114300">
            <wp:extent cx="1711960" cy="1213485"/>
            <wp:effectExtent l="0" t="0" r="254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993A7">
      <w:pPr>
        <w:numPr>
          <w:numId w:val="0"/>
        </w:numPr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704465" cy="2514600"/>
            <wp:effectExtent l="0" t="0" r="63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446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2537460" cy="2853055"/>
            <wp:effectExtent l="0" t="0" r="15240" b="4445"/>
            <wp:docPr id="4" name="图片 4" descr="44c1ba52477364dcabe697a910d53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4c1ba52477364dcabe697a910d53c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F043E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办公软件</w:t>
      </w:r>
    </w:p>
    <w:p w14:paraId="2F069DB4"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常用办公软件主要有WPS及微软office，学校纳入固定资产的计算机要求100%使用正版办公软件，WPS应使用企业版（学校未购买），office需使用电脑自带正版或通过学校正版化平台激活。判定方法</w:t>
      </w:r>
    </w:p>
    <w:p w14:paraId="168EB8F1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Office若提示产品激活失败，则需通过正版化平台激活，若激活平台中查找不到office版本，则需通过学校正版化软件平台重新下载安装。</w:t>
      </w:r>
    </w:p>
    <w:p w14:paraId="48571132">
      <w:pPr>
        <w:numPr>
          <w:numId w:val="0"/>
        </w:numPr>
        <w:ind w:leftChars="0"/>
      </w:pPr>
      <w:r>
        <w:drawing>
          <wp:inline distT="0" distB="0" distL="114300" distR="114300">
            <wp:extent cx="2423795" cy="1559560"/>
            <wp:effectExtent l="0" t="0" r="1460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379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C4695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杀毒软件</w:t>
      </w:r>
    </w:p>
    <w:p w14:paraId="67E9AEC2"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纳入学校固定资产的电脑需100%安装杀毒软件，推荐使用火绒（https://www.huorong.cn/）或安天智甲（http://172.18.6.9/#/d）等。</w:t>
      </w:r>
      <w:r>
        <w:rPr>
          <w:rFonts w:hint="eastAsia"/>
          <w:b/>
          <w:bCs/>
          <w:lang w:val="en-US" w:eastAsia="zh-CN"/>
        </w:rPr>
        <w:t>特别注意：360安全卫士、腾讯电脑管家、联想电脑管家等软件均不是杀毒软件，不符合安装杀毒软件的要求。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937228"/>
    <w:multiLevelType w:val="singleLevel"/>
    <w:tmpl w:val="BC93722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0F9E11"/>
    <w:multiLevelType w:val="singleLevel"/>
    <w:tmpl w:val="430F9E1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ThiMGJjYjBlNGNmMDhlZDBlNTZiYmM0M2U0YzIifQ=="/>
  </w:docVars>
  <w:rsids>
    <w:rsidRoot w:val="00000000"/>
    <w:rsid w:val="230568FD"/>
    <w:rsid w:val="610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2024-09-10T06:49:38Z</dcterms:created>
  <dc:creator>XuX</dc:creator>
  <cp:lastModifiedBy>Staunch、</cp:lastModifiedBy>
  <dcterms:modified xsi:type="dcterms:W3CDTF">2024-09-10T07:46:57Z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4885C89EBB7747828514F10DB445B88D_12</vt:lpwstr>
  </property>
</Properties>
</file>