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785E9" w14:textId="07BFA920" w:rsidR="00C61476" w:rsidRPr="00653DFC" w:rsidRDefault="00461B39" w:rsidP="00653DFC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0"/>
          <w:szCs w:val="30"/>
        </w:rPr>
      </w:pPr>
      <w:r w:rsidRPr="00653DFC">
        <w:rPr>
          <w:rFonts w:ascii="黑体" w:eastAsia="黑体" w:hAnsi="黑体" w:hint="eastAsia"/>
          <w:sz w:val="30"/>
          <w:szCs w:val="30"/>
        </w:rPr>
        <w:t>学生网页端申请</w:t>
      </w:r>
      <w:r w:rsidR="00653DFC" w:rsidRPr="00653DFC">
        <w:rPr>
          <w:rFonts w:ascii="黑体" w:eastAsia="黑体" w:hAnsi="黑体" w:hint="eastAsia"/>
          <w:sz w:val="30"/>
          <w:szCs w:val="30"/>
        </w:rPr>
        <w:t>转专业</w:t>
      </w:r>
      <w:r w:rsidRPr="00653DFC">
        <w:rPr>
          <w:rFonts w:ascii="黑体" w:eastAsia="黑体" w:hAnsi="黑体" w:hint="eastAsia"/>
          <w:sz w:val="30"/>
          <w:szCs w:val="30"/>
        </w:rPr>
        <w:t>流程</w:t>
      </w:r>
    </w:p>
    <w:p w14:paraId="0EC8FA83" w14:textId="01119344" w:rsidR="00C61476" w:rsidRPr="00653DFC" w:rsidRDefault="00461B39" w:rsidP="00653DFC">
      <w:pPr>
        <w:numPr>
          <w:ilvl w:val="1"/>
          <w:numId w:val="1"/>
        </w:num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</w:rPr>
      </w:pPr>
      <w:r w:rsidRPr="00653DFC">
        <w:rPr>
          <w:rFonts w:ascii="宋体" w:eastAsia="宋体" w:hAnsi="宋体" w:hint="eastAsia"/>
          <w:sz w:val="24"/>
        </w:rPr>
        <w:t>登陆教务系统网页端</w:t>
      </w:r>
      <w:r w:rsidR="00653DFC">
        <w:rPr>
          <w:rFonts w:ascii="宋体" w:eastAsia="宋体" w:hAnsi="宋体" w:hint="eastAsia"/>
          <w:sz w:val="24"/>
        </w:rPr>
        <w:t>（校外需先登录VPN</w:t>
      </w:r>
      <w:r w:rsidR="00653DFC">
        <w:rPr>
          <w:rFonts w:ascii="宋体" w:eastAsia="宋体" w:hAnsi="宋体" w:hint="eastAsia"/>
          <w:sz w:val="24"/>
        </w:rPr>
        <w:t>）</w:t>
      </w:r>
      <w:r w:rsidR="00653DFC">
        <w:rPr>
          <w:rFonts w:ascii="宋体" w:eastAsia="宋体" w:hAnsi="宋体" w:hint="eastAsia"/>
          <w:sz w:val="24"/>
        </w:rPr>
        <w:t>，用“其他用户”登录。如下图：</w:t>
      </w:r>
    </w:p>
    <w:p w14:paraId="4F3F3647" w14:textId="44254BCF" w:rsidR="00C61476" w:rsidRPr="00653DFC" w:rsidRDefault="00461B39" w:rsidP="00653DFC">
      <w:pPr>
        <w:spacing w:beforeLines="50" w:before="156" w:afterLines="50" w:after="156" w:line="360" w:lineRule="auto"/>
        <w:ind w:leftChars="200" w:left="420"/>
        <w:rPr>
          <w:rFonts w:ascii="宋体" w:eastAsia="宋体" w:hAnsi="宋体"/>
          <w:sz w:val="24"/>
        </w:rPr>
      </w:pPr>
      <w:r w:rsidRPr="00653DFC">
        <w:rPr>
          <w:rFonts w:ascii="宋体" w:eastAsia="宋体" w:hAnsi="宋体"/>
          <w:noProof/>
          <w:sz w:val="24"/>
        </w:rPr>
        <w:drawing>
          <wp:inline distT="0" distB="0" distL="114300" distR="114300" wp14:anchorId="4A8891A7" wp14:editId="2CEDE1CC">
            <wp:extent cx="5018360" cy="24460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3847" cy="244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A0F33" w14:textId="29A77D64" w:rsidR="001625B5" w:rsidRPr="00653DFC" w:rsidRDefault="00CC31C7" w:rsidP="00653DFC">
      <w:pPr>
        <w:spacing w:beforeLines="50" w:before="156" w:afterLines="50" w:after="156" w:line="360" w:lineRule="auto"/>
        <w:ind w:leftChars="200" w:left="420"/>
        <w:rPr>
          <w:rFonts w:ascii="宋体" w:eastAsia="宋体" w:hAnsi="宋体"/>
          <w:sz w:val="24"/>
        </w:rPr>
      </w:pPr>
      <w:r w:rsidRPr="00653DFC">
        <w:rPr>
          <w:rFonts w:ascii="宋体" w:eastAsia="宋体" w:hAnsi="宋体" w:hint="eastAsia"/>
          <w:sz w:val="24"/>
        </w:rPr>
        <w:t>2</w:t>
      </w:r>
      <w:r w:rsidRPr="00653DFC">
        <w:rPr>
          <w:rFonts w:ascii="宋体" w:eastAsia="宋体" w:hAnsi="宋体"/>
          <w:sz w:val="24"/>
        </w:rPr>
        <w:t>.</w:t>
      </w:r>
      <w:r w:rsidR="001625B5" w:rsidRPr="00653DFC">
        <w:rPr>
          <w:rFonts w:ascii="宋体" w:eastAsia="宋体" w:hAnsi="宋体" w:hint="eastAsia"/>
          <w:sz w:val="24"/>
        </w:rPr>
        <w:t>点击“个人中心”——“个人信息”</w:t>
      </w:r>
      <w:r w:rsidR="00653DFC">
        <w:rPr>
          <w:rFonts w:ascii="宋体" w:eastAsia="宋体" w:hAnsi="宋体" w:hint="eastAsia"/>
          <w:sz w:val="24"/>
        </w:rPr>
        <w:t>。如下图：</w:t>
      </w:r>
    </w:p>
    <w:p w14:paraId="6096AA00" w14:textId="56A293C3" w:rsidR="009D6E70" w:rsidRPr="00653DFC" w:rsidRDefault="001625B5" w:rsidP="00653DFC">
      <w:pPr>
        <w:spacing w:beforeLines="50" w:before="156" w:afterLines="50" w:after="156" w:line="360" w:lineRule="auto"/>
        <w:ind w:leftChars="200" w:left="420"/>
        <w:rPr>
          <w:rFonts w:ascii="宋体" w:eastAsia="宋体" w:hAnsi="宋体"/>
          <w:sz w:val="24"/>
        </w:rPr>
      </w:pPr>
      <w:r w:rsidRPr="00653DFC">
        <w:rPr>
          <w:rFonts w:ascii="宋体" w:eastAsia="宋体" w:hAnsi="宋体"/>
          <w:noProof/>
          <w:sz w:val="24"/>
        </w:rPr>
        <w:drawing>
          <wp:inline distT="0" distB="0" distL="0" distR="0" wp14:anchorId="16FD3077" wp14:editId="3A354599">
            <wp:extent cx="5274310" cy="20593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B721D" w14:textId="13B2EB31" w:rsidR="00CC31C7" w:rsidRPr="00653DFC" w:rsidRDefault="00CC31C7" w:rsidP="00653DFC">
      <w:pPr>
        <w:spacing w:beforeLines="50" w:before="156" w:afterLines="50" w:after="156" w:line="360" w:lineRule="auto"/>
        <w:ind w:leftChars="200" w:left="420"/>
        <w:rPr>
          <w:rFonts w:ascii="宋体" w:eastAsia="宋体" w:hAnsi="宋体"/>
          <w:sz w:val="24"/>
        </w:rPr>
      </w:pPr>
      <w:r w:rsidRPr="00653DFC">
        <w:rPr>
          <w:rFonts w:ascii="宋体" w:eastAsia="宋体" w:hAnsi="宋体" w:hint="eastAsia"/>
          <w:sz w:val="24"/>
        </w:rPr>
        <w:t>3</w:t>
      </w:r>
      <w:r w:rsidRPr="00653DFC">
        <w:rPr>
          <w:rFonts w:ascii="宋体" w:eastAsia="宋体" w:hAnsi="宋体"/>
          <w:sz w:val="24"/>
        </w:rPr>
        <w:t>.</w:t>
      </w:r>
      <w:r w:rsidRPr="00653DFC">
        <w:rPr>
          <w:rFonts w:ascii="宋体" w:eastAsia="宋体" w:hAnsi="宋体" w:hint="eastAsia"/>
          <w:sz w:val="24"/>
        </w:rPr>
        <w:t>务必完善电子邮件和联系电话</w:t>
      </w:r>
      <w:r w:rsidR="00F534D6" w:rsidRPr="00653DFC">
        <w:rPr>
          <w:rFonts w:ascii="宋体" w:eastAsia="宋体" w:hAnsi="宋体" w:hint="eastAsia"/>
          <w:sz w:val="24"/>
        </w:rPr>
        <w:t>。</w:t>
      </w:r>
      <w:r w:rsidR="00653DFC">
        <w:rPr>
          <w:rFonts w:ascii="宋体" w:eastAsia="宋体" w:hAnsi="宋体" w:hint="eastAsia"/>
          <w:sz w:val="24"/>
        </w:rPr>
        <w:t>如下图</w:t>
      </w:r>
    </w:p>
    <w:p w14:paraId="524DFF6B" w14:textId="2D3B826A" w:rsidR="00CC31C7" w:rsidRPr="00653DFC" w:rsidRDefault="00CC31C7" w:rsidP="00653DFC">
      <w:pPr>
        <w:spacing w:beforeLines="50" w:before="156" w:afterLines="50" w:after="156" w:line="360" w:lineRule="auto"/>
        <w:ind w:leftChars="200" w:left="420"/>
        <w:rPr>
          <w:rFonts w:ascii="宋体" w:eastAsia="宋体" w:hAnsi="宋体"/>
          <w:sz w:val="24"/>
        </w:rPr>
      </w:pPr>
      <w:r w:rsidRPr="00653DFC">
        <w:rPr>
          <w:rFonts w:ascii="宋体" w:eastAsia="宋体" w:hAnsi="宋体"/>
          <w:noProof/>
          <w:sz w:val="24"/>
        </w:rPr>
        <w:drawing>
          <wp:inline distT="0" distB="0" distL="0" distR="0" wp14:anchorId="5F06D8AC" wp14:editId="1FCD29C6">
            <wp:extent cx="5274310" cy="13881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20E98" w14:textId="3FAD2F37" w:rsidR="00C61476" w:rsidRPr="00653DFC" w:rsidRDefault="00F534D6" w:rsidP="00653DFC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hint="eastAsia"/>
          <w:sz w:val="24"/>
        </w:rPr>
      </w:pPr>
      <w:bookmarkStart w:id="0" w:name="_GoBack"/>
      <w:bookmarkEnd w:id="0"/>
      <w:r w:rsidRPr="00653DFC">
        <w:rPr>
          <w:rFonts w:ascii="宋体" w:eastAsia="宋体" w:hAnsi="宋体" w:hint="eastAsia"/>
          <w:sz w:val="24"/>
        </w:rPr>
        <w:lastRenderedPageBreak/>
        <w:t>4</w:t>
      </w:r>
      <w:r w:rsidRPr="00653DFC">
        <w:rPr>
          <w:rFonts w:ascii="宋体" w:eastAsia="宋体" w:hAnsi="宋体"/>
          <w:sz w:val="24"/>
        </w:rPr>
        <w:t>.</w:t>
      </w:r>
      <w:r w:rsidR="00461B39" w:rsidRPr="00653DFC">
        <w:rPr>
          <w:rFonts w:ascii="宋体" w:eastAsia="宋体" w:hAnsi="宋体" w:hint="eastAsia"/>
          <w:sz w:val="24"/>
        </w:rPr>
        <w:t>点击“学生事务”—“大一转专业申请”，选择</w:t>
      </w:r>
      <w:r w:rsidR="00653DFC" w:rsidRPr="00653DFC">
        <w:rPr>
          <w:rFonts w:ascii="宋体" w:eastAsia="宋体" w:hAnsi="宋体" w:hint="eastAsia"/>
          <w:sz w:val="24"/>
        </w:rPr>
        <w:t xml:space="preserve"> </w:t>
      </w:r>
      <w:r w:rsidR="00461B39" w:rsidRPr="00653DFC">
        <w:rPr>
          <w:rFonts w:ascii="宋体" w:eastAsia="宋体" w:hAnsi="宋体" w:hint="eastAsia"/>
          <w:sz w:val="24"/>
        </w:rPr>
        <w:t>“正常申报”。</w:t>
      </w:r>
      <w:r w:rsidR="00653DFC">
        <w:rPr>
          <w:rFonts w:ascii="宋体" w:eastAsia="宋体" w:hAnsi="宋体" w:hint="eastAsia"/>
          <w:sz w:val="24"/>
        </w:rPr>
        <w:t>如下图：</w:t>
      </w:r>
    </w:p>
    <w:p w14:paraId="1AC6BE07" w14:textId="77777777" w:rsidR="00C61476" w:rsidRPr="00653DFC" w:rsidRDefault="00461B39" w:rsidP="00653DFC">
      <w:pPr>
        <w:spacing w:beforeLines="50" w:before="156" w:afterLines="50" w:after="156" w:line="360" w:lineRule="auto"/>
        <w:ind w:firstLine="420"/>
        <w:rPr>
          <w:rFonts w:ascii="宋体" w:eastAsia="宋体" w:hAnsi="宋体"/>
          <w:sz w:val="24"/>
        </w:rPr>
      </w:pPr>
      <w:r w:rsidRPr="00653DFC">
        <w:rPr>
          <w:rFonts w:ascii="宋体" w:eastAsia="宋体" w:hAnsi="宋体"/>
          <w:noProof/>
          <w:sz w:val="24"/>
        </w:rPr>
        <w:drawing>
          <wp:inline distT="0" distB="0" distL="114300" distR="114300" wp14:anchorId="1DD40CA0" wp14:editId="77693B95">
            <wp:extent cx="4328094" cy="1920875"/>
            <wp:effectExtent l="0" t="0" r="0" b="317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2920" cy="192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4E018" w14:textId="555564F4" w:rsidR="00C61476" w:rsidRPr="00653DFC" w:rsidRDefault="00F534D6" w:rsidP="00653DFC">
      <w:pPr>
        <w:spacing w:beforeLines="50" w:before="156" w:afterLines="50" w:after="156" w:line="360" w:lineRule="auto"/>
        <w:ind w:firstLineChars="300" w:firstLine="720"/>
        <w:rPr>
          <w:rFonts w:ascii="宋体" w:eastAsia="宋体" w:hAnsi="宋体"/>
          <w:sz w:val="24"/>
        </w:rPr>
      </w:pPr>
      <w:r w:rsidRPr="00653DFC">
        <w:rPr>
          <w:rFonts w:ascii="宋体" w:eastAsia="宋体" w:hAnsi="宋体" w:hint="eastAsia"/>
          <w:sz w:val="24"/>
        </w:rPr>
        <w:t>5</w:t>
      </w:r>
      <w:r w:rsidRPr="00653DFC">
        <w:rPr>
          <w:rFonts w:ascii="宋体" w:eastAsia="宋体" w:hAnsi="宋体"/>
          <w:sz w:val="24"/>
        </w:rPr>
        <w:t>.</w:t>
      </w:r>
      <w:r w:rsidR="00461B39" w:rsidRPr="00653DFC">
        <w:rPr>
          <w:rFonts w:ascii="宋体" w:eastAsia="宋体" w:hAnsi="宋体" w:hint="eastAsia"/>
          <w:sz w:val="24"/>
        </w:rPr>
        <w:t>点击报名</w:t>
      </w:r>
      <w:r w:rsidR="00461B39" w:rsidRPr="00653DFC">
        <w:rPr>
          <w:rFonts w:ascii="宋体" w:eastAsia="宋体" w:hAnsi="宋体"/>
          <w:noProof/>
          <w:sz w:val="24"/>
        </w:rPr>
        <w:drawing>
          <wp:inline distT="0" distB="0" distL="114300" distR="114300" wp14:anchorId="58D10456" wp14:editId="65A03892">
            <wp:extent cx="685800" cy="304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B39" w:rsidRPr="00653DFC">
        <w:rPr>
          <w:rFonts w:ascii="宋体" w:eastAsia="宋体" w:hAnsi="宋体" w:hint="eastAsia"/>
          <w:sz w:val="24"/>
        </w:rPr>
        <w:t>，进入填报页面。选择志愿（第一志愿、第二志愿）、拟转入院系、拟转入专业，填写转专业原因（</w:t>
      </w:r>
      <w:r w:rsidR="00653DFC">
        <w:rPr>
          <w:rFonts w:ascii="宋体" w:eastAsia="宋体" w:hAnsi="宋体" w:hint="eastAsia"/>
          <w:sz w:val="24"/>
        </w:rPr>
        <w:t>按照拟转入专业要求，填写自己的优势；因疫情不能回校在申请表上签字，用填写转专业原因替代签字</w:t>
      </w:r>
      <w:r w:rsidR="00461B39" w:rsidRPr="00653DFC">
        <w:rPr>
          <w:rFonts w:ascii="宋体" w:eastAsia="宋体" w:hAnsi="宋体" w:hint="eastAsia"/>
          <w:sz w:val="24"/>
        </w:rPr>
        <w:t>）。</w:t>
      </w:r>
    </w:p>
    <w:p w14:paraId="7FC5D27B" w14:textId="77777777" w:rsidR="00C61476" w:rsidRPr="00653DFC" w:rsidRDefault="00461B39" w:rsidP="00653DFC">
      <w:pPr>
        <w:spacing w:beforeLines="50" w:before="156" w:afterLines="50" w:after="156" w:line="360" w:lineRule="auto"/>
        <w:ind w:firstLineChars="236" w:firstLine="566"/>
        <w:rPr>
          <w:rFonts w:ascii="宋体" w:eastAsia="宋体" w:hAnsi="宋体"/>
          <w:sz w:val="24"/>
        </w:rPr>
      </w:pPr>
      <w:r w:rsidRPr="00653DFC">
        <w:rPr>
          <w:rFonts w:ascii="宋体" w:eastAsia="宋体" w:hAnsi="宋体" w:hint="eastAsia"/>
          <w:sz w:val="24"/>
        </w:rPr>
        <w:t>填写完申报信息，如还需确认，请点击保存，在申请列表点击</w:t>
      </w:r>
      <w:r w:rsidRPr="00653DFC">
        <w:rPr>
          <w:rFonts w:ascii="宋体" w:eastAsia="宋体" w:hAnsi="宋体"/>
          <w:noProof/>
          <w:sz w:val="24"/>
        </w:rPr>
        <w:drawing>
          <wp:inline distT="0" distB="0" distL="114300" distR="114300" wp14:anchorId="4EA7375E" wp14:editId="0003F46F">
            <wp:extent cx="274320" cy="213360"/>
            <wp:effectExtent l="0" t="0" r="0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DFC">
        <w:rPr>
          <w:rFonts w:ascii="宋体" w:eastAsia="宋体" w:hAnsi="宋体" w:hint="eastAsia"/>
          <w:sz w:val="24"/>
        </w:rPr>
        <w:t>可进行修改申报信息。</w:t>
      </w:r>
    </w:p>
    <w:p w14:paraId="6E061C27" w14:textId="0063E774" w:rsidR="00DF34B5" w:rsidRPr="00653DFC" w:rsidRDefault="00461B39" w:rsidP="00653DFC">
      <w:pPr>
        <w:spacing w:beforeLines="50" w:before="156" w:afterLines="50" w:after="156" w:line="360" w:lineRule="auto"/>
        <w:ind w:firstLineChars="175" w:firstLine="420"/>
        <w:rPr>
          <w:rFonts w:ascii="宋体" w:eastAsia="宋体" w:hAnsi="宋体"/>
          <w:color w:val="FF0000"/>
          <w:sz w:val="24"/>
        </w:rPr>
      </w:pPr>
      <w:r w:rsidRPr="00653DFC">
        <w:rPr>
          <w:rFonts w:ascii="宋体" w:eastAsia="宋体" w:hAnsi="宋体" w:hint="eastAsia"/>
          <w:sz w:val="24"/>
        </w:rPr>
        <w:t>若确认无误，请提交，否则申请不能生效。当所有志愿的提交状态均为“提交”时，等待审核即可。</w:t>
      </w:r>
      <w:r w:rsidR="00653DFC">
        <w:rPr>
          <w:rFonts w:ascii="宋体" w:eastAsia="宋体" w:hAnsi="宋体" w:hint="eastAsia"/>
          <w:sz w:val="24"/>
        </w:rPr>
        <w:t>如下图：</w:t>
      </w:r>
    </w:p>
    <w:p w14:paraId="1E1DA010" w14:textId="25E85320" w:rsidR="00C61476" w:rsidRPr="00653DFC" w:rsidRDefault="00461B39" w:rsidP="00653DFC">
      <w:pPr>
        <w:spacing w:beforeLines="50" w:before="156" w:afterLines="50" w:after="156" w:line="360" w:lineRule="auto"/>
        <w:ind w:leftChars="200" w:left="420"/>
        <w:rPr>
          <w:rFonts w:ascii="宋体" w:eastAsia="宋体" w:hAnsi="宋体"/>
          <w:sz w:val="24"/>
        </w:rPr>
      </w:pPr>
      <w:r w:rsidRPr="00653DFC">
        <w:rPr>
          <w:rFonts w:ascii="宋体" w:eastAsia="宋体" w:hAnsi="宋体"/>
          <w:noProof/>
          <w:sz w:val="24"/>
        </w:rPr>
        <w:drawing>
          <wp:inline distT="0" distB="0" distL="114300" distR="114300" wp14:anchorId="32C4ED4A" wp14:editId="711BAEDA">
            <wp:extent cx="5269230" cy="1911350"/>
            <wp:effectExtent l="0" t="0" r="762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0598" cy="191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49E77" w14:textId="3EA5CC6D" w:rsidR="00653DFC" w:rsidRPr="00653DFC" w:rsidRDefault="00461B39">
      <w:pPr>
        <w:spacing w:beforeLines="50" w:before="156" w:afterLines="50" w:after="156" w:line="360" w:lineRule="auto"/>
        <w:ind w:leftChars="200" w:left="420"/>
        <w:rPr>
          <w:rFonts w:ascii="宋体" w:eastAsia="宋体" w:hAnsi="宋体"/>
          <w:sz w:val="24"/>
        </w:rPr>
      </w:pPr>
      <w:r w:rsidRPr="00653DFC">
        <w:rPr>
          <w:rFonts w:ascii="宋体" w:eastAsia="宋体" w:hAnsi="宋体"/>
          <w:noProof/>
          <w:sz w:val="24"/>
        </w:rPr>
        <w:drawing>
          <wp:inline distT="0" distB="0" distL="114300" distR="114300" wp14:anchorId="0FED01EB" wp14:editId="126F4AEC">
            <wp:extent cx="5266690" cy="1365250"/>
            <wp:effectExtent l="0" t="0" r="6350" b="635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DFC" w:rsidRPr="00653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86B6B" w14:textId="77777777" w:rsidR="00625D14" w:rsidRDefault="00625D14" w:rsidP="00F76EC8">
      <w:r>
        <w:separator/>
      </w:r>
    </w:p>
  </w:endnote>
  <w:endnote w:type="continuationSeparator" w:id="0">
    <w:p w14:paraId="7109FDE5" w14:textId="77777777" w:rsidR="00625D14" w:rsidRDefault="00625D14" w:rsidP="00F7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D6148" w14:textId="77777777" w:rsidR="00625D14" w:rsidRDefault="00625D14" w:rsidP="00F76EC8">
      <w:r>
        <w:separator/>
      </w:r>
    </w:p>
  </w:footnote>
  <w:footnote w:type="continuationSeparator" w:id="0">
    <w:p w14:paraId="72FBD81A" w14:textId="77777777" w:rsidR="00625D14" w:rsidRDefault="00625D14" w:rsidP="00F7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0D6342"/>
    <w:multiLevelType w:val="multilevel"/>
    <w:tmpl w:val="9B0D6342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6D3583C8"/>
    <w:multiLevelType w:val="multilevel"/>
    <w:tmpl w:val="6D3583C8"/>
    <w:lvl w:ilvl="0">
      <w:start w:val="1"/>
      <w:numFmt w:val="chineseCounting"/>
      <w:suff w:val="space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476"/>
    <w:rsid w:val="001625B5"/>
    <w:rsid w:val="002D4E47"/>
    <w:rsid w:val="00461B39"/>
    <w:rsid w:val="00625D14"/>
    <w:rsid w:val="00653DFC"/>
    <w:rsid w:val="00680532"/>
    <w:rsid w:val="006E6EBD"/>
    <w:rsid w:val="00841B92"/>
    <w:rsid w:val="009D6E70"/>
    <w:rsid w:val="00C61476"/>
    <w:rsid w:val="00CC31C7"/>
    <w:rsid w:val="00DF34B5"/>
    <w:rsid w:val="00EA2442"/>
    <w:rsid w:val="00F534D6"/>
    <w:rsid w:val="00F76EC8"/>
    <w:rsid w:val="1FB03215"/>
    <w:rsid w:val="4F3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2FE413"/>
  <w15:docId w15:val="{3C654316-4F1C-427D-A748-7C86BA36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6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76E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76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76E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widows10</dc:creator>
  <cp:lastModifiedBy>HGZ</cp:lastModifiedBy>
  <cp:revision>5</cp:revision>
  <dcterms:created xsi:type="dcterms:W3CDTF">2020-04-21T13:52:00Z</dcterms:created>
  <dcterms:modified xsi:type="dcterms:W3CDTF">2020-06-30T12:00:00Z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